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557A2" w14:textId="290B65CE" w:rsidR="00A932F3" w:rsidRDefault="00EE4265" w:rsidP="00A932F3">
      <w:pPr>
        <w:pStyle w:val="Heading1"/>
        <w:spacing w:line="240" w:lineRule="auto"/>
        <w:ind w:left="284"/>
        <w:jc w:val="center"/>
        <w:rPr>
          <w:rFonts w:eastAsia="Tahoma"/>
          <w:bCs/>
          <w:sz w:val="48"/>
          <w:szCs w:val="48"/>
        </w:rPr>
      </w:pPr>
      <w:r w:rsidRPr="00EE4265">
        <w:rPr>
          <w:rFonts w:eastAsia="Tahoma"/>
          <w:bCs/>
          <w:sz w:val="48"/>
          <w:szCs w:val="48"/>
        </w:rPr>
        <w:t>Waste Classification Sampling Workbook</w:t>
      </w:r>
    </w:p>
    <w:p w14:paraId="31EE156B" w14:textId="77777777" w:rsidR="00EE4265" w:rsidRPr="00EE4265" w:rsidRDefault="00EE4265" w:rsidP="00EE4265">
      <w:pPr>
        <w:pStyle w:val="Heading1"/>
        <w:ind w:left="284"/>
        <w:jc w:val="center"/>
        <w:rPr>
          <w:sz w:val="28"/>
          <w:szCs w:val="28"/>
        </w:rPr>
      </w:pPr>
      <w:r w:rsidRPr="00EE4265">
        <w:rPr>
          <w:sz w:val="28"/>
          <w:szCs w:val="28"/>
        </w:rPr>
        <w:t>A practical guide for planning, sampling and classifying excavated soil waste in England and Wales</w:t>
      </w:r>
    </w:p>
    <w:p w14:paraId="15B882D1" w14:textId="756AAA27" w:rsidR="00EE4265" w:rsidRPr="00EE4265" w:rsidRDefault="00D74039" w:rsidP="00EE4265">
      <w:r>
        <w:t>Practical</w:t>
      </w:r>
      <w:r w:rsidR="00EE4265" w:rsidRPr="00EE4265">
        <w:t xml:space="preserve"> workbook for use by waste producers, technical experts, samplers, laboratories, waste carriers and receiving facilities.</w:t>
      </w:r>
    </w:p>
    <w:p w14:paraId="3EE304BE" w14:textId="77777777" w:rsidR="00EE4265" w:rsidRPr="00EE4265" w:rsidRDefault="00EE4265" w:rsidP="00EE4265">
      <w:r w:rsidRPr="00EE4265">
        <w:rPr>
          <w:b/>
          <w:bCs/>
        </w:rPr>
        <w:t>Important note:</w:t>
      </w:r>
      <w:r w:rsidRPr="00EE4265">
        <w:t xml:space="preserve"> WM3 waste classification determines whether a waste is hazardous or non-hazardous and supports allocation of the correct EWC code. Waste Acceptance Criteria testing is used for landfill acceptance and is not a substitute for WM3 classification.</w:t>
      </w:r>
    </w:p>
    <w:p w14:paraId="01F51332" w14:textId="77777777" w:rsidR="00EE4265" w:rsidRPr="00EE4265" w:rsidRDefault="00EE4265" w:rsidP="00EE4265"/>
    <w:p w14:paraId="61C23913" w14:textId="77777777" w:rsidR="00EE4265" w:rsidRPr="00EE4265" w:rsidRDefault="00EE4265" w:rsidP="00EE4265">
      <w:pPr>
        <w:pStyle w:val="Heading1"/>
        <w:ind w:left="284"/>
        <w:rPr>
          <w:sz w:val="28"/>
          <w:szCs w:val="28"/>
        </w:rPr>
      </w:pPr>
      <w:r w:rsidRPr="00EE4265">
        <w:rPr>
          <w:sz w:val="28"/>
          <w:szCs w:val="28"/>
        </w:rPr>
        <w:t>WM3 Information gathering for Waste Classification</w:t>
      </w:r>
    </w:p>
    <w:p w14:paraId="0328CF1F" w14:textId="77777777" w:rsidR="00980049" w:rsidRPr="00980049" w:rsidRDefault="00EE4265" w:rsidP="00EE4265">
      <w:r w:rsidRPr="00980049">
        <w:t>The table below is based on Figure D5 from WM3.</w:t>
      </w:r>
    </w:p>
    <w:p w14:paraId="721327BA" w14:textId="367D6217" w:rsidR="00EE4265" w:rsidRPr="00980049" w:rsidRDefault="00EE4265" w:rsidP="00EE4265">
      <w:pPr>
        <w:rPr>
          <w:lang w:eastAsia="en-GB"/>
        </w:rPr>
      </w:pPr>
      <w:r w:rsidRPr="00980049">
        <w:t xml:space="preserve">It provides guidance on the workflow to be followed and is </w:t>
      </w:r>
      <w:r w:rsidRPr="00980049">
        <w:rPr>
          <w:b/>
          <w:bCs/>
        </w:rPr>
        <w:t>not intended</w:t>
      </w:r>
      <w:r w:rsidRPr="00980049">
        <w:t xml:space="preserve"> to be used as the basis of reporting. </w:t>
      </w:r>
    </w:p>
    <w:p w14:paraId="54714806" w14:textId="77777777" w:rsidR="00EE4265" w:rsidRPr="00EE4265" w:rsidRDefault="00EE4265" w:rsidP="00EE4265">
      <w:pPr>
        <w:pStyle w:val="Heading1"/>
        <w:ind w:left="284"/>
        <w:rPr>
          <w:sz w:val="28"/>
          <w:szCs w:val="28"/>
        </w:rPr>
      </w:pPr>
      <w:r w:rsidRPr="00EE4265">
        <w:rPr>
          <w:sz w:val="28"/>
          <w:szCs w:val="28"/>
        </w:rPr>
        <w:t>001 Preparation</w:t>
      </w:r>
    </w:p>
    <w:p w14:paraId="18E50252" w14:textId="77777777" w:rsidR="00EE4265" w:rsidRDefault="00EE4265" w:rsidP="00EE4265">
      <w:pPr>
        <w:pStyle w:val="Heading1"/>
        <w:ind w:left="284"/>
        <w:rPr>
          <w:rFonts w:ascii="Geist" w:hAnsi="Geist"/>
          <w:sz w:val="24"/>
          <w:szCs w:val="24"/>
        </w:rPr>
      </w:pPr>
      <w:r w:rsidRPr="00EE4265">
        <w:rPr>
          <w:rFonts w:ascii="Geist" w:hAnsi="Geist"/>
          <w:sz w:val="24"/>
          <w:szCs w:val="24"/>
        </w:rPr>
        <w:t>Waste Producer</w:t>
      </w:r>
    </w:p>
    <w:p w14:paraId="036730B9" w14:textId="6DE470EF" w:rsidR="00980049" w:rsidRPr="00980049" w:rsidRDefault="00980049" w:rsidP="00980049">
      <w:r>
        <w:rPr>
          <w:i/>
          <w:iCs/>
        </w:rPr>
        <w:t>This section should be completed by the waste producer.</w:t>
      </w:r>
    </w:p>
    <w:tbl>
      <w:tblPr>
        <w:tblStyle w:val="TableGrid"/>
        <w:tblW w:w="0" w:type="auto"/>
        <w:tblLook w:val="04A0" w:firstRow="1" w:lastRow="0" w:firstColumn="1" w:lastColumn="0" w:noHBand="0" w:noVBand="1"/>
      </w:tblPr>
      <w:tblGrid>
        <w:gridCol w:w="1696"/>
        <w:gridCol w:w="2552"/>
        <w:gridCol w:w="1843"/>
        <w:gridCol w:w="2925"/>
      </w:tblGrid>
      <w:tr w:rsidR="00EE4265" w14:paraId="4820996C" w14:textId="77777777" w:rsidTr="000572AC">
        <w:tc>
          <w:tcPr>
            <w:tcW w:w="9016" w:type="dxa"/>
            <w:gridSpan w:val="4"/>
          </w:tcPr>
          <w:p w14:paraId="2496CC19" w14:textId="77777777" w:rsidR="00EE4265" w:rsidRDefault="00EE4265" w:rsidP="000572AC">
            <w:r w:rsidRPr="00EE4265">
              <w:rPr>
                <w:b/>
                <w:bCs/>
                <w:color w:val="1F453D"/>
              </w:rPr>
              <w:t>Sampling plan for Waste Classification and Assessment</w:t>
            </w:r>
          </w:p>
        </w:tc>
      </w:tr>
      <w:tr w:rsidR="00EE4265" w14:paraId="404629CB" w14:textId="77777777" w:rsidTr="000572AC">
        <w:tc>
          <w:tcPr>
            <w:tcW w:w="4248" w:type="dxa"/>
            <w:gridSpan w:val="2"/>
          </w:tcPr>
          <w:p w14:paraId="25AAA2DF" w14:textId="77777777" w:rsidR="00EE4265" w:rsidRDefault="00EE4265" w:rsidP="000572AC">
            <w:r>
              <w:t>Sampling plan name/ ref:</w:t>
            </w:r>
          </w:p>
        </w:tc>
        <w:tc>
          <w:tcPr>
            <w:tcW w:w="4768" w:type="dxa"/>
            <w:gridSpan w:val="2"/>
          </w:tcPr>
          <w:p w14:paraId="1E37084D" w14:textId="77777777" w:rsidR="00EE4265" w:rsidRDefault="00EE4265" w:rsidP="000572AC"/>
        </w:tc>
      </w:tr>
      <w:tr w:rsidR="00EE4265" w14:paraId="65E0FA9B" w14:textId="77777777" w:rsidTr="000572AC">
        <w:tc>
          <w:tcPr>
            <w:tcW w:w="4248" w:type="dxa"/>
            <w:gridSpan w:val="2"/>
          </w:tcPr>
          <w:p w14:paraId="5EBE36F2" w14:textId="77777777" w:rsidR="00EE4265" w:rsidRDefault="00EE4265" w:rsidP="000572AC">
            <w:r>
              <w:t>Date prepared:</w:t>
            </w:r>
          </w:p>
        </w:tc>
        <w:tc>
          <w:tcPr>
            <w:tcW w:w="4768" w:type="dxa"/>
            <w:gridSpan w:val="2"/>
          </w:tcPr>
          <w:p w14:paraId="424ED8D3" w14:textId="77777777" w:rsidR="00EE4265" w:rsidRDefault="00EE4265" w:rsidP="000572AC"/>
        </w:tc>
      </w:tr>
      <w:tr w:rsidR="00EE4265" w14:paraId="043AE266" w14:textId="77777777" w:rsidTr="000572AC">
        <w:tc>
          <w:tcPr>
            <w:tcW w:w="1696" w:type="dxa"/>
          </w:tcPr>
          <w:p w14:paraId="02FAF1FE" w14:textId="77777777" w:rsidR="00EE4265" w:rsidRDefault="00EE4265" w:rsidP="000572AC">
            <w:r>
              <w:t xml:space="preserve">Prepared by: </w:t>
            </w:r>
          </w:p>
        </w:tc>
        <w:tc>
          <w:tcPr>
            <w:tcW w:w="2552" w:type="dxa"/>
          </w:tcPr>
          <w:p w14:paraId="70223D0A" w14:textId="77777777" w:rsidR="00EE4265" w:rsidRDefault="00EE4265" w:rsidP="000572AC"/>
        </w:tc>
        <w:tc>
          <w:tcPr>
            <w:tcW w:w="1843" w:type="dxa"/>
          </w:tcPr>
          <w:p w14:paraId="6C8CA96F" w14:textId="77777777" w:rsidR="00EE4265" w:rsidRDefault="00EE4265" w:rsidP="000572AC">
            <w:r>
              <w:t>Prepared for:</w:t>
            </w:r>
          </w:p>
        </w:tc>
        <w:tc>
          <w:tcPr>
            <w:tcW w:w="2925" w:type="dxa"/>
          </w:tcPr>
          <w:p w14:paraId="6B4D0161" w14:textId="77777777" w:rsidR="00EE4265" w:rsidRDefault="00EE4265" w:rsidP="000572AC"/>
        </w:tc>
      </w:tr>
    </w:tbl>
    <w:p w14:paraId="620C15C8" w14:textId="77777777" w:rsidR="00EE4265" w:rsidRPr="00EE4265" w:rsidRDefault="00EE4265" w:rsidP="00EE4265">
      <w:pPr>
        <w:pStyle w:val="Heading1"/>
        <w:ind w:left="284"/>
        <w:rPr>
          <w:sz w:val="28"/>
          <w:szCs w:val="28"/>
        </w:rPr>
      </w:pPr>
      <w:r w:rsidRPr="00EE4265">
        <w:rPr>
          <w:sz w:val="28"/>
          <w:szCs w:val="28"/>
        </w:rPr>
        <w:t>002 Gather Information</w:t>
      </w:r>
    </w:p>
    <w:tbl>
      <w:tblPr>
        <w:tblStyle w:val="TableGrid"/>
        <w:tblW w:w="9067" w:type="dxa"/>
        <w:tblLook w:val="04A0" w:firstRow="1" w:lastRow="0" w:firstColumn="1" w:lastColumn="0" w:noHBand="0" w:noVBand="1"/>
      </w:tblPr>
      <w:tblGrid>
        <w:gridCol w:w="2547"/>
        <w:gridCol w:w="1984"/>
        <w:gridCol w:w="4485"/>
        <w:gridCol w:w="51"/>
      </w:tblGrid>
      <w:tr w:rsidR="00EE4265" w14:paraId="66AC82BF" w14:textId="77777777" w:rsidTr="00365F31">
        <w:trPr>
          <w:gridAfter w:val="1"/>
          <w:wAfter w:w="51" w:type="dxa"/>
        </w:trPr>
        <w:tc>
          <w:tcPr>
            <w:tcW w:w="9016" w:type="dxa"/>
            <w:gridSpan w:val="3"/>
          </w:tcPr>
          <w:p w14:paraId="04AC7260" w14:textId="77777777" w:rsidR="00EE4265" w:rsidRPr="00BA6169" w:rsidRDefault="00EE4265" w:rsidP="000572AC">
            <w:pPr>
              <w:rPr>
                <w:b/>
                <w:bCs/>
              </w:rPr>
            </w:pPr>
            <w:r w:rsidRPr="00EE4265">
              <w:rPr>
                <w:b/>
                <w:bCs/>
                <w:color w:val="1F453D"/>
              </w:rPr>
              <w:t>Preparatory steps</w:t>
            </w:r>
          </w:p>
        </w:tc>
      </w:tr>
      <w:tr w:rsidR="00EE4265" w14:paraId="1BFB020B" w14:textId="77777777" w:rsidTr="00365F31">
        <w:trPr>
          <w:gridAfter w:val="1"/>
          <w:wAfter w:w="51" w:type="dxa"/>
        </w:trPr>
        <w:tc>
          <w:tcPr>
            <w:tcW w:w="9016" w:type="dxa"/>
            <w:gridSpan w:val="3"/>
          </w:tcPr>
          <w:p w14:paraId="0320CA3C" w14:textId="47CCB748" w:rsidR="00EE4265" w:rsidRPr="004302FD" w:rsidRDefault="00EE4265" w:rsidP="000572AC">
            <w:pPr>
              <w:rPr>
                <w:b/>
                <w:bCs/>
              </w:rPr>
            </w:pPr>
            <w:r w:rsidRPr="00EE4265">
              <w:rPr>
                <w:b/>
                <w:bCs/>
                <w:color w:val="1F453D"/>
              </w:rPr>
              <w:t>Involved Parties</w:t>
            </w:r>
            <w:r w:rsidR="0051738E">
              <w:rPr>
                <w:b/>
                <w:bCs/>
                <w:color w:val="1F453D"/>
              </w:rPr>
              <w:t xml:space="preserve"> </w:t>
            </w:r>
            <w:r w:rsidRPr="00EE4265">
              <w:rPr>
                <w:b/>
                <w:bCs/>
                <w:color w:val="1F453D"/>
              </w:rPr>
              <w:t>- Roles and Responsibilities</w:t>
            </w:r>
          </w:p>
        </w:tc>
      </w:tr>
      <w:tr w:rsidR="00EE4265" w14:paraId="40B7B5A1" w14:textId="77777777" w:rsidTr="00365F31">
        <w:trPr>
          <w:gridAfter w:val="1"/>
          <w:wAfter w:w="51" w:type="dxa"/>
        </w:trPr>
        <w:tc>
          <w:tcPr>
            <w:tcW w:w="2547" w:type="dxa"/>
          </w:tcPr>
          <w:p w14:paraId="078A13DA" w14:textId="77777777" w:rsidR="00EE4265" w:rsidRPr="00EB5628" w:rsidRDefault="00EE4265" w:rsidP="00EE4265">
            <w:pPr>
              <w:pStyle w:val="ListParagraph"/>
              <w:numPr>
                <w:ilvl w:val="0"/>
                <w:numId w:val="24"/>
              </w:numPr>
            </w:pPr>
            <w:r w:rsidRPr="00EB5628">
              <w:t>Technical Expert</w:t>
            </w:r>
          </w:p>
        </w:tc>
        <w:tc>
          <w:tcPr>
            <w:tcW w:w="6469" w:type="dxa"/>
            <w:gridSpan w:val="2"/>
          </w:tcPr>
          <w:p w14:paraId="572850FC" w14:textId="77777777" w:rsidR="00EE4265" w:rsidRDefault="00EE4265" w:rsidP="000572AC"/>
        </w:tc>
      </w:tr>
      <w:tr w:rsidR="00EE4265" w14:paraId="109C6CD7" w14:textId="77777777" w:rsidTr="00365F31">
        <w:trPr>
          <w:gridAfter w:val="1"/>
          <w:wAfter w:w="51" w:type="dxa"/>
        </w:trPr>
        <w:tc>
          <w:tcPr>
            <w:tcW w:w="2547" w:type="dxa"/>
          </w:tcPr>
          <w:p w14:paraId="62BFB269" w14:textId="77777777" w:rsidR="00EE4265" w:rsidRPr="00EB5628" w:rsidRDefault="00EE4265" w:rsidP="00EE4265">
            <w:pPr>
              <w:pStyle w:val="ListParagraph"/>
              <w:numPr>
                <w:ilvl w:val="0"/>
                <w:numId w:val="24"/>
              </w:numPr>
            </w:pPr>
            <w:r w:rsidRPr="00EB5628">
              <w:t>Waste producer</w:t>
            </w:r>
          </w:p>
        </w:tc>
        <w:tc>
          <w:tcPr>
            <w:tcW w:w="6469" w:type="dxa"/>
            <w:gridSpan w:val="2"/>
          </w:tcPr>
          <w:p w14:paraId="6F2C4693" w14:textId="77777777" w:rsidR="00EE4265" w:rsidRDefault="00EE4265" w:rsidP="000572AC"/>
        </w:tc>
      </w:tr>
      <w:tr w:rsidR="00EE4265" w14:paraId="2B57E17A" w14:textId="77777777" w:rsidTr="00365F31">
        <w:trPr>
          <w:gridAfter w:val="1"/>
          <w:wAfter w:w="51" w:type="dxa"/>
        </w:trPr>
        <w:tc>
          <w:tcPr>
            <w:tcW w:w="2547" w:type="dxa"/>
          </w:tcPr>
          <w:p w14:paraId="5C083C43" w14:textId="77777777" w:rsidR="00EE4265" w:rsidRDefault="00EE4265" w:rsidP="00EE4265">
            <w:pPr>
              <w:pStyle w:val="ListParagraph"/>
              <w:numPr>
                <w:ilvl w:val="0"/>
                <w:numId w:val="24"/>
              </w:numPr>
              <w:rPr>
                <w:lang w:eastAsia="en-GB"/>
              </w:rPr>
            </w:pPr>
            <w:r>
              <w:t>Waste classifier</w:t>
            </w:r>
          </w:p>
          <w:p w14:paraId="42FCAD1B" w14:textId="77777777" w:rsidR="00EE4265" w:rsidRPr="00EB5628" w:rsidRDefault="00EE4265" w:rsidP="00EE4265">
            <w:pPr>
              <w:pStyle w:val="ListParagraph"/>
              <w:numPr>
                <w:ilvl w:val="0"/>
                <w:numId w:val="24"/>
              </w:numPr>
            </w:pPr>
          </w:p>
        </w:tc>
        <w:tc>
          <w:tcPr>
            <w:tcW w:w="6469" w:type="dxa"/>
            <w:gridSpan w:val="2"/>
          </w:tcPr>
          <w:p w14:paraId="7289CBAF" w14:textId="77777777" w:rsidR="00EE4265" w:rsidRDefault="00EE4265" w:rsidP="000572AC"/>
        </w:tc>
      </w:tr>
      <w:tr w:rsidR="00EE4265" w14:paraId="7F38D667" w14:textId="77777777" w:rsidTr="00365F31">
        <w:trPr>
          <w:gridAfter w:val="1"/>
          <w:wAfter w:w="51" w:type="dxa"/>
        </w:trPr>
        <w:tc>
          <w:tcPr>
            <w:tcW w:w="2547" w:type="dxa"/>
          </w:tcPr>
          <w:p w14:paraId="6571C42F" w14:textId="77777777" w:rsidR="00EE4265" w:rsidRDefault="00EE4265" w:rsidP="00EE4265">
            <w:pPr>
              <w:pStyle w:val="ListParagraph"/>
              <w:numPr>
                <w:ilvl w:val="0"/>
                <w:numId w:val="24"/>
              </w:numPr>
              <w:rPr>
                <w:lang w:eastAsia="en-GB"/>
              </w:rPr>
            </w:pPr>
            <w:r>
              <w:t>Waste sampler</w:t>
            </w:r>
          </w:p>
          <w:p w14:paraId="5880281F" w14:textId="77777777" w:rsidR="00EE4265" w:rsidRPr="00EB5628" w:rsidRDefault="00EE4265" w:rsidP="00EE4265">
            <w:pPr>
              <w:pStyle w:val="ListParagraph"/>
              <w:numPr>
                <w:ilvl w:val="0"/>
                <w:numId w:val="24"/>
              </w:numPr>
            </w:pPr>
          </w:p>
        </w:tc>
        <w:tc>
          <w:tcPr>
            <w:tcW w:w="6469" w:type="dxa"/>
            <w:gridSpan w:val="2"/>
          </w:tcPr>
          <w:p w14:paraId="4790206D" w14:textId="77777777" w:rsidR="00EE4265" w:rsidRDefault="00EE4265" w:rsidP="000572AC"/>
        </w:tc>
      </w:tr>
      <w:tr w:rsidR="00EE4265" w14:paraId="2064CB85" w14:textId="77777777" w:rsidTr="00365F31">
        <w:trPr>
          <w:gridAfter w:val="1"/>
          <w:wAfter w:w="51" w:type="dxa"/>
        </w:trPr>
        <w:tc>
          <w:tcPr>
            <w:tcW w:w="2547" w:type="dxa"/>
          </w:tcPr>
          <w:p w14:paraId="42862155" w14:textId="77777777" w:rsidR="00EE4265" w:rsidRPr="00EB5628" w:rsidRDefault="00EE4265" w:rsidP="00EE4265">
            <w:pPr>
              <w:pStyle w:val="ListParagraph"/>
              <w:numPr>
                <w:ilvl w:val="0"/>
                <w:numId w:val="24"/>
              </w:numPr>
            </w:pPr>
            <w:r w:rsidRPr="00EB5628">
              <w:t>Laboratory</w:t>
            </w:r>
          </w:p>
        </w:tc>
        <w:tc>
          <w:tcPr>
            <w:tcW w:w="6469" w:type="dxa"/>
            <w:gridSpan w:val="2"/>
          </w:tcPr>
          <w:p w14:paraId="2EB993B8" w14:textId="77777777" w:rsidR="00EE4265" w:rsidRDefault="00EE4265" w:rsidP="000572AC"/>
        </w:tc>
      </w:tr>
      <w:tr w:rsidR="00EE4265" w14:paraId="06B4D65A" w14:textId="77777777" w:rsidTr="00365F31">
        <w:trPr>
          <w:gridAfter w:val="1"/>
          <w:wAfter w:w="51" w:type="dxa"/>
        </w:trPr>
        <w:tc>
          <w:tcPr>
            <w:tcW w:w="2547" w:type="dxa"/>
          </w:tcPr>
          <w:p w14:paraId="55E06057" w14:textId="77777777" w:rsidR="00EE4265" w:rsidRDefault="00EE4265" w:rsidP="00EE4265">
            <w:pPr>
              <w:pStyle w:val="ListParagraph"/>
              <w:numPr>
                <w:ilvl w:val="0"/>
                <w:numId w:val="24"/>
              </w:numPr>
              <w:rPr>
                <w:lang w:eastAsia="en-GB"/>
              </w:rPr>
            </w:pPr>
            <w:r>
              <w:t>Waste receiver</w:t>
            </w:r>
          </w:p>
          <w:p w14:paraId="1BDCDE32" w14:textId="77777777" w:rsidR="00EE4265" w:rsidRPr="00EB5628" w:rsidRDefault="00EE4265" w:rsidP="00EE4265">
            <w:pPr>
              <w:pStyle w:val="ListParagraph"/>
              <w:numPr>
                <w:ilvl w:val="0"/>
                <w:numId w:val="24"/>
              </w:numPr>
            </w:pPr>
          </w:p>
        </w:tc>
        <w:tc>
          <w:tcPr>
            <w:tcW w:w="6469" w:type="dxa"/>
            <w:gridSpan w:val="2"/>
          </w:tcPr>
          <w:p w14:paraId="0344EFEC" w14:textId="77777777" w:rsidR="00EE4265" w:rsidRDefault="00EE4265" w:rsidP="000572AC"/>
        </w:tc>
      </w:tr>
      <w:tr w:rsidR="00EE4265" w14:paraId="0BCE076E" w14:textId="77777777" w:rsidTr="00365F31">
        <w:trPr>
          <w:gridAfter w:val="1"/>
          <w:wAfter w:w="51" w:type="dxa"/>
        </w:trPr>
        <w:tc>
          <w:tcPr>
            <w:tcW w:w="2547" w:type="dxa"/>
          </w:tcPr>
          <w:p w14:paraId="628FF537" w14:textId="77777777" w:rsidR="00EE4265" w:rsidRPr="00EB5628" w:rsidRDefault="00EE4265" w:rsidP="00EE4265">
            <w:pPr>
              <w:pStyle w:val="ListParagraph"/>
              <w:numPr>
                <w:ilvl w:val="0"/>
                <w:numId w:val="24"/>
              </w:numPr>
            </w:pPr>
            <w:r w:rsidRPr="00EB5628">
              <w:t>Waste Receiver</w:t>
            </w:r>
          </w:p>
        </w:tc>
        <w:tc>
          <w:tcPr>
            <w:tcW w:w="6469" w:type="dxa"/>
            <w:gridSpan w:val="2"/>
          </w:tcPr>
          <w:p w14:paraId="47BF2A7E" w14:textId="77777777" w:rsidR="00EE4265" w:rsidRDefault="00EE4265" w:rsidP="000572AC"/>
        </w:tc>
      </w:tr>
      <w:tr w:rsidR="00EE4265" w14:paraId="2A41049E" w14:textId="77777777" w:rsidTr="00365F31">
        <w:tc>
          <w:tcPr>
            <w:tcW w:w="4531" w:type="dxa"/>
            <w:gridSpan w:val="2"/>
          </w:tcPr>
          <w:p w14:paraId="005726F6" w14:textId="77777777" w:rsidR="00EE4265" w:rsidRDefault="00EE4265" w:rsidP="000572AC">
            <w:r>
              <w:lastRenderedPageBreak/>
              <w:t>Health &amp; Safety Precautions</w:t>
            </w:r>
          </w:p>
          <w:p w14:paraId="13E03CE5" w14:textId="77777777" w:rsidR="00365F31" w:rsidRDefault="00365F31" w:rsidP="00365F31">
            <w:pPr>
              <w:rPr>
                <w:lang w:eastAsia="en-GB"/>
              </w:rPr>
            </w:pPr>
            <w:r>
              <w:rPr>
                <w:i/>
                <w:iCs/>
              </w:rPr>
              <w:t>Include project- and site-specific risks and associated documentation, such as site rules, risk assessments, inductions and PPE requirements. A specific risk assessment should be in place for taking samples.</w:t>
            </w:r>
          </w:p>
          <w:p w14:paraId="79FFD0C3" w14:textId="77777777" w:rsidR="00365F31" w:rsidRDefault="00365F31" w:rsidP="000572AC"/>
        </w:tc>
        <w:tc>
          <w:tcPr>
            <w:tcW w:w="4536" w:type="dxa"/>
            <w:gridSpan w:val="2"/>
          </w:tcPr>
          <w:p w14:paraId="13C9E23B" w14:textId="77777777" w:rsidR="00EE4265" w:rsidRDefault="00EE4265" w:rsidP="000572AC"/>
          <w:p w14:paraId="42F8BC36" w14:textId="77777777" w:rsidR="00EE4265" w:rsidRDefault="00EE4265" w:rsidP="000572AC"/>
          <w:p w14:paraId="5B594818" w14:textId="77777777" w:rsidR="00EE4265" w:rsidRDefault="00EE4265" w:rsidP="000572AC"/>
          <w:p w14:paraId="0B2FB0D1" w14:textId="77777777" w:rsidR="00EE4265" w:rsidRDefault="00EE4265" w:rsidP="000572AC"/>
          <w:p w14:paraId="3F9EEB36" w14:textId="77777777" w:rsidR="00EE4265" w:rsidRDefault="00EE4265" w:rsidP="000572AC"/>
          <w:p w14:paraId="4EB253AD" w14:textId="77777777" w:rsidR="00EE4265" w:rsidRDefault="00EE4265" w:rsidP="000572AC"/>
        </w:tc>
      </w:tr>
      <w:tr w:rsidR="00EE4265" w14:paraId="6889CD91" w14:textId="77777777" w:rsidTr="00365F31">
        <w:tc>
          <w:tcPr>
            <w:tcW w:w="4531" w:type="dxa"/>
            <w:gridSpan w:val="2"/>
          </w:tcPr>
          <w:p w14:paraId="1B5AE30A" w14:textId="77777777" w:rsidR="00EE4265" w:rsidRDefault="00EE4265" w:rsidP="000572AC">
            <w:r>
              <w:t>Access Restrictions</w:t>
            </w:r>
          </w:p>
        </w:tc>
        <w:tc>
          <w:tcPr>
            <w:tcW w:w="4536" w:type="dxa"/>
            <w:gridSpan w:val="2"/>
          </w:tcPr>
          <w:p w14:paraId="08C4AE9C" w14:textId="77777777" w:rsidR="00EE4265" w:rsidRDefault="00EE4265" w:rsidP="000572AC"/>
          <w:p w14:paraId="7C6B3E15" w14:textId="77777777" w:rsidR="00EE4265" w:rsidRDefault="00EE4265" w:rsidP="000572AC"/>
          <w:p w14:paraId="39399A4C" w14:textId="77777777" w:rsidR="00EE4265" w:rsidRDefault="00EE4265" w:rsidP="000572AC"/>
          <w:p w14:paraId="71E13A63" w14:textId="77777777" w:rsidR="00EE4265" w:rsidRDefault="00EE4265" w:rsidP="000572AC"/>
        </w:tc>
      </w:tr>
      <w:tr w:rsidR="00EE4265" w14:paraId="0E9AACE8" w14:textId="77777777" w:rsidTr="00365F31">
        <w:tc>
          <w:tcPr>
            <w:tcW w:w="4531" w:type="dxa"/>
            <w:gridSpan w:val="2"/>
          </w:tcPr>
          <w:p w14:paraId="52F9C26E" w14:textId="77777777" w:rsidR="00EE4265" w:rsidRDefault="00EE4265" w:rsidP="000572AC">
            <w:r w:rsidRPr="00AE6994">
              <w:t>Background information researched</w:t>
            </w:r>
          </w:p>
          <w:p w14:paraId="399B66EF" w14:textId="77777777" w:rsidR="00365F31" w:rsidRDefault="00365F31" w:rsidP="00365F31">
            <w:pPr>
              <w:rPr>
                <w:i/>
              </w:rPr>
            </w:pPr>
            <w:r>
              <w:rPr>
                <w:i/>
              </w:rPr>
              <w:t>Include information under the following headings in this section:</w:t>
            </w:r>
          </w:p>
          <w:p w14:paraId="19C8A6E8" w14:textId="77777777" w:rsidR="00365F31" w:rsidRDefault="00365F31" w:rsidP="00365F31">
            <w:pPr>
              <w:numPr>
                <w:ilvl w:val="0"/>
                <w:numId w:val="28"/>
              </w:numPr>
              <w:rPr>
                <w:b/>
              </w:rPr>
            </w:pPr>
            <w:r>
              <w:rPr>
                <w:i/>
              </w:rPr>
              <w:t>Site details</w:t>
            </w:r>
          </w:p>
          <w:p w14:paraId="41B7E215" w14:textId="77777777" w:rsidR="00365F31" w:rsidRDefault="00365F31" w:rsidP="00365F31">
            <w:pPr>
              <w:numPr>
                <w:ilvl w:val="0"/>
                <w:numId w:val="28"/>
              </w:numPr>
              <w:rPr>
                <w:b/>
              </w:rPr>
            </w:pPr>
            <w:r>
              <w:rPr>
                <w:i/>
              </w:rPr>
              <w:t>Process or nature of the arising</w:t>
            </w:r>
          </w:p>
          <w:p w14:paraId="46690443" w14:textId="77777777" w:rsidR="00365F31" w:rsidRDefault="00365F31" w:rsidP="00365F31">
            <w:pPr>
              <w:numPr>
                <w:ilvl w:val="0"/>
                <w:numId w:val="28"/>
              </w:numPr>
              <w:rPr>
                <w:b/>
              </w:rPr>
            </w:pPr>
            <w:r>
              <w:rPr>
                <w:i/>
              </w:rPr>
              <w:t>Type, form and amount of material</w:t>
            </w:r>
          </w:p>
          <w:p w14:paraId="45D566DD" w14:textId="77777777" w:rsidR="00365F31" w:rsidRDefault="00365F31" w:rsidP="00365F31">
            <w:pPr>
              <w:numPr>
                <w:ilvl w:val="0"/>
                <w:numId w:val="28"/>
              </w:numPr>
              <w:rPr>
                <w:b/>
              </w:rPr>
            </w:pPr>
            <w:r>
              <w:rPr>
                <w:i/>
              </w:rPr>
              <w:t>Known physical, biological or chemical characteristics</w:t>
            </w:r>
          </w:p>
          <w:p w14:paraId="26D81509" w14:textId="77777777" w:rsidR="00365F31" w:rsidRDefault="00365F31" w:rsidP="00365F31">
            <w:pPr>
              <w:numPr>
                <w:ilvl w:val="0"/>
                <w:numId w:val="28"/>
              </w:numPr>
              <w:rPr>
                <w:b/>
              </w:rPr>
            </w:pPr>
            <w:r>
              <w:rPr>
                <w:i/>
              </w:rPr>
              <w:t>Operational procedures that may affect characteristics</w:t>
            </w:r>
          </w:p>
          <w:p w14:paraId="09A01935" w14:textId="4AABD190" w:rsidR="00365F31" w:rsidRDefault="00365F31" w:rsidP="00365F31">
            <w:r>
              <w:rPr>
                <w:i/>
              </w:rPr>
              <w:t>Previous investigations or analysis</w:t>
            </w:r>
          </w:p>
        </w:tc>
        <w:tc>
          <w:tcPr>
            <w:tcW w:w="4536" w:type="dxa"/>
            <w:gridSpan w:val="2"/>
          </w:tcPr>
          <w:p w14:paraId="2BCA653D" w14:textId="035A487C" w:rsidR="00EE4265" w:rsidRDefault="00EE4265" w:rsidP="000572AC"/>
        </w:tc>
      </w:tr>
      <w:tr w:rsidR="00EE4265" w14:paraId="515E7ADD" w14:textId="77777777" w:rsidTr="00365F31">
        <w:tc>
          <w:tcPr>
            <w:tcW w:w="4531" w:type="dxa"/>
            <w:gridSpan w:val="2"/>
          </w:tcPr>
          <w:p w14:paraId="3BC42F07" w14:textId="77777777" w:rsidR="00EE4265" w:rsidRDefault="00EE4265" w:rsidP="000572AC">
            <w:r>
              <w:t>Project Objectives</w:t>
            </w:r>
          </w:p>
          <w:p w14:paraId="3AAF38C7" w14:textId="77777777" w:rsidR="00365F31" w:rsidRPr="00F30784" w:rsidRDefault="00365F31" w:rsidP="00365F31">
            <w:pPr>
              <w:rPr>
                <w:i/>
              </w:rPr>
            </w:pPr>
            <w:r w:rsidRPr="00F30784">
              <w:rPr>
                <w:i/>
              </w:rPr>
              <w:t>This is the standard objective, please amend if not applicable:</w:t>
            </w:r>
          </w:p>
          <w:p w14:paraId="6F21ED5A" w14:textId="77777777" w:rsidR="00365F31" w:rsidRDefault="00365F31" w:rsidP="00365F31">
            <w:pPr>
              <w:rPr>
                <w:lang w:eastAsia="en-GB"/>
              </w:rPr>
            </w:pPr>
            <w:r>
              <w:rPr>
                <w:i/>
                <w:iCs/>
              </w:rPr>
              <w:t>To obtain sufficient information on the nature, composition and properties of the waste to determine whether it is hazardous, assign hazardous properties and inform the allocation of the appropriate waste code.</w:t>
            </w:r>
          </w:p>
          <w:p w14:paraId="5EE7E84B" w14:textId="77777777" w:rsidR="00365F31" w:rsidRDefault="00365F31" w:rsidP="000572AC"/>
        </w:tc>
        <w:tc>
          <w:tcPr>
            <w:tcW w:w="4536" w:type="dxa"/>
            <w:gridSpan w:val="2"/>
          </w:tcPr>
          <w:p w14:paraId="6F6E9F5E" w14:textId="77777777" w:rsidR="00EE4265" w:rsidRDefault="00EE4265" w:rsidP="000572AC"/>
          <w:p w14:paraId="01E4BDA2" w14:textId="77777777" w:rsidR="00EE4265" w:rsidRDefault="00EE4265" w:rsidP="000572AC"/>
          <w:p w14:paraId="3F4B934B" w14:textId="77777777" w:rsidR="00EE4265" w:rsidRDefault="00EE4265" w:rsidP="000572AC"/>
        </w:tc>
      </w:tr>
    </w:tbl>
    <w:p w14:paraId="309C603B" w14:textId="77777777" w:rsidR="00EE4265" w:rsidRDefault="00EE4265" w:rsidP="00EE4265"/>
    <w:p w14:paraId="48741A0B" w14:textId="77777777" w:rsidR="00EE4265" w:rsidRPr="00EE4265" w:rsidRDefault="00EE4265" w:rsidP="00EE4265">
      <w:pPr>
        <w:pStyle w:val="Heading1"/>
        <w:ind w:left="284"/>
        <w:rPr>
          <w:sz w:val="28"/>
          <w:szCs w:val="28"/>
        </w:rPr>
      </w:pPr>
      <w:r w:rsidRPr="00EE4265">
        <w:rPr>
          <w:sz w:val="28"/>
          <w:szCs w:val="28"/>
        </w:rPr>
        <w:t>003 Define Areas / 004 Prepare to Assess Waste / 005 Practical Instructions</w:t>
      </w:r>
    </w:p>
    <w:p w14:paraId="2917E0AE" w14:textId="77777777" w:rsidR="00EE4265" w:rsidRPr="00EE4265" w:rsidRDefault="00EE4265" w:rsidP="00EE4265">
      <w:pPr>
        <w:pStyle w:val="Heading1"/>
        <w:ind w:left="284"/>
        <w:rPr>
          <w:rFonts w:ascii="Geist" w:hAnsi="Geist"/>
          <w:sz w:val="24"/>
          <w:szCs w:val="24"/>
        </w:rPr>
      </w:pPr>
      <w:r w:rsidRPr="00EE4265">
        <w:rPr>
          <w:rFonts w:ascii="Geist" w:hAnsi="Geist"/>
          <w:sz w:val="24"/>
          <w:szCs w:val="24"/>
        </w:rPr>
        <w:t xml:space="preserve">Technical Expert </w:t>
      </w:r>
    </w:p>
    <w:p w14:paraId="3ED9B2F0" w14:textId="77777777" w:rsidR="00EE4265" w:rsidRDefault="00EE4265" w:rsidP="00EE4265">
      <w:pPr>
        <w:rPr>
          <w:lang w:eastAsia="en-GB"/>
        </w:rPr>
      </w:pPr>
      <w:r>
        <w:rPr>
          <w:i/>
          <w:iCs/>
        </w:rPr>
        <w:t>This section should be completed by the technical expert supporting the waste producer.</w:t>
      </w:r>
    </w:p>
    <w:tbl>
      <w:tblPr>
        <w:tblStyle w:val="TableGrid"/>
        <w:tblW w:w="9020" w:type="dxa"/>
        <w:tblLook w:val="04A0" w:firstRow="1" w:lastRow="0" w:firstColumn="1" w:lastColumn="0" w:noHBand="0" w:noVBand="1"/>
      </w:tblPr>
      <w:tblGrid>
        <w:gridCol w:w="2551"/>
        <w:gridCol w:w="1980"/>
        <w:gridCol w:w="4489"/>
      </w:tblGrid>
      <w:tr w:rsidR="00EE4265" w14:paraId="170D30E9" w14:textId="77777777" w:rsidTr="00365F31">
        <w:tc>
          <w:tcPr>
            <w:tcW w:w="9020" w:type="dxa"/>
            <w:gridSpan w:val="3"/>
          </w:tcPr>
          <w:p w14:paraId="40B26659" w14:textId="77777777" w:rsidR="00EE4265" w:rsidRDefault="00EE4265" w:rsidP="000572AC">
            <w:r w:rsidRPr="00AB6206">
              <w:rPr>
                <w:b/>
                <w:bCs/>
                <w:color w:val="1F453D"/>
              </w:rPr>
              <w:t>Technical Goals</w:t>
            </w:r>
          </w:p>
        </w:tc>
      </w:tr>
      <w:tr w:rsidR="00EE4265" w14:paraId="23A7A50E" w14:textId="77777777" w:rsidTr="00365F31">
        <w:tc>
          <w:tcPr>
            <w:tcW w:w="4531" w:type="dxa"/>
            <w:gridSpan w:val="2"/>
          </w:tcPr>
          <w:p w14:paraId="701A268B" w14:textId="77777777" w:rsidR="00EE4265" w:rsidRDefault="00EE4265" w:rsidP="000572AC">
            <w:r>
              <w:t>Define</w:t>
            </w:r>
          </w:p>
          <w:p w14:paraId="3645A2C6" w14:textId="1EAA46B2" w:rsidR="00EE4265" w:rsidRDefault="00EE4265" w:rsidP="00EE4265">
            <w:pPr>
              <w:pStyle w:val="ListParagraph"/>
              <w:numPr>
                <w:ilvl w:val="0"/>
                <w:numId w:val="25"/>
              </w:numPr>
            </w:pPr>
            <w:r>
              <w:t>Populations</w:t>
            </w:r>
          </w:p>
          <w:p w14:paraId="0F1BC7E5" w14:textId="77777777" w:rsidR="00E73E82" w:rsidRDefault="00E73E82" w:rsidP="00E73E82">
            <w:pPr>
              <w:rPr>
                <w:i/>
              </w:rPr>
            </w:pPr>
            <w:r w:rsidRPr="005F1BEF">
              <w:rPr>
                <w:i/>
              </w:rPr>
              <w:t xml:space="preserve">The population is the total amount of waste that you want to obtain information on by sampling. </w:t>
            </w:r>
          </w:p>
          <w:p w14:paraId="28825E92" w14:textId="77777777" w:rsidR="00EE4265" w:rsidRDefault="00EE4265" w:rsidP="000572AC"/>
          <w:p w14:paraId="2C72DC4F" w14:textId="77777777" w:rsidR="00EE4265" w:rsidRDefault="00EE4265" w:rsidP="00EE4265">
            <w:pPr>
              <w:pStyle w:val="ListParagraph"/>
              <w:numPr>
                <w:ilvl w:val="0"/>
                <w:numId w:val="25"/>
              </w:numPr>
            </w:pPr>
            <w:r>
              <w:t>Sub populations</w:t>
            </w:r>
          </w:p>
          <w:p w14:paraId="3537F516" w14:textId="77777777" w:rsidR="00E73E82" w:rsidRDefault="00E73E82" w:rsidP="00E73E82">
            <w:pPr>
              <w:rPr>
                <w:i/>
              </w:rPr>
            </w:pPr>
            <w:r w:rsidRPr="005F1BEF">
              <w:rPr>
                <w:i/>
              </w:rPr>
              <w:t xml:space="preserve">It may be divided into sub-populations that need to be considered separately, for example if you </w:t>
            </w:r>
            <w:r w:rsidRPr="005F1BEF">
              <w:rPr>
                <w:i/>
              </w:rPr>
              <w:lastRenderedPageBreak/>
              <w:t xml:space="preserve">have already excavated material and placed it into stockpiles for different areas of the site. </w:t>
            </w:r>
          </w:p>
          <w:p w14:paraId="4D7A914C" w14:textId="77777777" w:rsidR="00EE4265" w:rsidRDefault="00EE4265" w:rsidP="000572AC">
            <w:pPr>
              <w:pStyle w:val="ListParagraph"/>
            </w:pPr>
          </w:p>
          <w:p w14:paraId="5AD5F801" w14:textId="77777777" w:rsidR="00E73E82" w:rsidRPr="005F1BEF" w:rsidRDefault="00E73E82" w:rsidP="00E73E82">
            <w:pPr>
              <w:rPr>
                <w:i/>
              </w:rPr>
            </w:pPr>
            <w:r w:rsidRPr="005F1BEF">
              <w:rPr>
                <w:i/>
              </w:rPr>
              <w:t>You should identify:</w:t>
            </w:r>
          </w:p>
          <w:p w14:paraId="5D983593" w14:textId="77777777" w:rsidR="00E73E82" w:rsidRPr="005F1BEF" w:rsidRDefault="00E73E82" w:rsidP="00E73E82">
            <w:pPr>
              <w:numPr>
                <w:ilvl w:val="0"/>
                <w:numId w:val="29"/>
              </w:numPr>
              <w:rPr>
                <w:i/>
              </w:rPr>
            </w:pPr>
            <w:r w:rsidRPr="005F1BEF">
              <w:rPr>
                <w:i/>
              </w:rPr>
              <w:t>Overall or sub-population</w:t>
            </w:r>
          </w:p>
          <w:p w14:paraId="334C21DE" w14:textId="77777777" w:rsidR="00E73E82" w:rsidRPr="005F1BEF" w:rsidRDefault="00E73E82" w:rsidP="00E73E82">
            <w:pPr>
              <w:numPr>
                <w:ilvl w:val="0"/>
                <w:numId w:val="29"/>
              </w:numPr>
              <w:rPr>
                <w:i/>
              </w:rPr>
            </w:pPr>
            <w:r w:rsidRPr="005F1BEF">
              <w:rPr>
                <w:i/>
              </w:rPr>
              <w:t>Whether it is a one-off or continuous waste stream</w:t>
            </w:r>
          </w:p>
          <w:p w14:paraId="0ABC16D8" w14:textId="77777777" w:rsidR="00E73E82" w:rsidRPr="005F1BEF" w:rsidRDefault="00E73E82" w:rsidP="00E73E82">
            <w:pPr>
              <w:numPr>
                <w:ilvl w:val="0"/>
                <w:numId w:val="29"/>
              </w:numPr>
              <w:rPr>
                <w:i/>
              </w:rPr>
            </w:pPr>
            <w:r w:rsidRPr="005F1BEF">
              <w:rPr>
                <w:i/>
              </w:rPr>
              <w:t>If the material is still in the ground or if it has been excavated and segregated</w:t>
            </w:r>
          </w:p>
          <w:p w14:paraId="6CC52419" w14:textId="77777777" w:rsidR="00E73E82" w:rsidRPr="00365108" w:rsidRDefault="00E73E82" w:rsidP="00E73E82">
            <w:pPr>
              <w:pStyle w:val="ListParagraph"/>
              <w:numPr>
                <w:ilvl w:val="0"/>
                <w:numId w:val="29"/>
              </w:numPr>
              <w:rPr>
                <w:i/>
              </w:rPr>
            </w:pPr>
            <w:r w:rsidRPr="00365108">
              <w:rPr>
                <w:i/>
                <w:iCs/>
              </w:rPr>
              <w:t>Whether the waste is mixed, such as concrete, bricks, tiles and ceramics, or segregated into constituent parts. Note: it is illegal to mix hazardous waste with any other waste stream.</w:t>
            </w:r>
          </w:p>
          <w:p w14:paraId="6206C5CC" w14:textId="77777777" w:rsidR="00E73E82" w:rsidRPr="005F1BEF" w:rsidRDefault="00E73E82" w:rsidP="00E73E82">
            <w:pPr>
              <w:numPr>
                <w:ilvl w:val="0"/>
                <w:numId w:val="29"/>
              </w:numPr>
              <w:rPr>
                <w:i/>
              </w:rPr>
            </w:pPr>
            <w:r w:rsidRPr="005F1BEF">
              <w:rPr>
                <w:i/>
              </w:rPr>
              <w:t>The volume(s)</w:t>
            </w:r>
          </w:p>
          <w:p w14:paraId="4329696B" w14:textId="77777777" w:rsidR="00E73E82" w:rsidRDefault="00E73E82" w:rsidP="00E73E82">
            <w:pPr>
              <w:pStyle w:val="ListParagraph"/>
              <w:ind w:left="0"/>
              <w:rPr>
                <w:i/>
              </w:rPr>
            </w:pPr>
          </w:p>
          <w:p w14:paraId="7224FF33" w14:textId="5E24C1BD" w:rsidR="00EE4265" w:rsidRDefault="00E73E82" w:rsidP="00E73E82">
            <w:pPr>
              <w:pStyle w:val="ListParagraph"/>
              <w:ind w:left="0"/>
            </w:pPr>
            <w:r w:rsidRPr="005F1BEF">
              <w:rPr>
                <w:i/>
              </w:rPr>
              <w:t>How waste minimisation has been considered</w:t>
            </w:r>
          </w:p>
        </w:tc>
        <w:tc>
          <w:tcPr>
            <w:tcW w:w="4489" w:type="dxa"/>
          </w:tcPr>
          <w:p w14:paraId="1AF729DC" w14:textId="77777777" w:rsidR="0051738E" w:rsidRDefault="0051738E" w:rsidP="000572AC">
            <w:pPr>
              <w:rPr>
                <w:i/>
              </w:rPr>
            </w:pPr>
          </w:p>
          <w:p w14:paraId="36CC05B9" w14:textId="77777777" w:rsidR="0051738E" w:rsidRDefault="0051738E" w:rsidP="000572AC">
            <w:pPr>
              <w:rPr>
                <w:i/>
              </w:rPr>
            </w:pPr>
          </w:p>
          <w:p w14:paraId="402D4472" w14:textId="7958B2F2" w:rsidR="00EE4265" w:rsidRDefault="00EE4265" w:rsidP="000572AC"/>
        </w:tc>
      </w:tr>
      <w:tr w:rsidR="00AB6206" w14:paraId="2F007CB8" w14:textId="77777777" w:rsidTr="00365F31">
        <w:tc>
          <w:tcPr>
            <w:tcW w:w="2551" w:type="dxa"/>
          </w:tcPr>
          <w:p w14:paraId="3F41995D" w14:textId="6D6B4D1F" w:rsidR="00AB6206" w:rsidRDefault="00AB6206" w:rsidP="00AB6206">
            <w:r>
              <w:t>Variability and causes:</w:t>
            </w:r>
          </w:p>
        </w:tc>
        <w:tc>
          <w:tcPr>
            <w:tcW w:w="6469" w:type="dxa"/>
            <w:gridSpan w:val="2"/>
          </w:tcPr>
          <w:p w14:paraId="52A56AD6" w14:textId="77777777" w:rsidR="00AB6206" w:rsidRPr="00C24DDC" w:rsidRDefault="00AB6206" w:rsidP="00AB6206">
            <w:pPr>
              <w:rPr>
                <w:i/>
              </w:rPr>
            </w:pPr>
          </w:p>
        </w:tc>
      </w:tr>
      <w:tr w:rsidR="00AB6206" w14:paraId="77FC8812" w14:textId="77777777" w:rsidTr="00365F31">
        <w:tc>
          <w:tcPr>
            <w:tcW w:w="4531" w:type="dxa"/>
            <w:gridSpan w:val="2"/>
          </w:tcPr>
          <w:p w14:paraId="5BAABCD6" w14:textId="77777777" w:rsidR="00AB6206" w:rsidRPr="0051738E" w:rsidRDefault="00AB6206" w:rsidP="00AB6206">
            <w:pPr>
              <w:rPr>
                <w:bCs/>
              </w:rPr>
            </w:pPr>
            <w:r w:rsidRPr="0051738E">
              <w:rPr>
                <w:bCs/>
              </w:rPr>
              <w:t>Spatial:</w:t>
            </w:r>
          </w:p>
          <w:p w14:paraId="33D32117" w14:textId="77777777" w:rsidR="00E73E82" w:rsidRPr="00C24DDC" w:rsidRDefault="00E73E82" w:rsidP="00E73E82">
            <w:pPr>
              <w:rPr>
                <w:i/>
              </w:rPr>
            </w:pPr>
            <w:r w:rsidRPr="00C24DDC">
              <w:rPr>
                <w:i/>
              </w:rPr>
              <w:t>Is the material heterogeneous?</w:t>
            </w:r>
          </w:p>
          <w:p w14:paraId="45A943CD" w14:textId="77777777" w:rsidR="00E73E82" w:rsidRPr="00C24DDC" w:rsidRDefault="00E73E82" w:rsidP="00E73E82">
            <w:pPr>
              <w:rPr>
                <w:i/>
              </w:rPr>
            </w:pPr>
            <w:r w:rsidRPr="00C24DDC">
              <w:rPr>
                <w:i/>
              </w:rPr>
              <w:t xml:space="preserve">Has it arisen from physically different locations? </w:t>
            </w:r>
          </w:p>
          <w:p w14:paraId="099ADE27" w14:textId="77777777" w:rsidR="00E73E82" w:rsidRPr="00C24DDC" w:rsidRDefault="00E73E82" w:rsidP="00E73E82">
            <w:pPr>
              <w:rPr>
                <w:i/>
              </w:rPr>
            </w:pPr>
            <w:r w:rsidRPr="00C24DDC">
              <w:rPr>
                <w:i/>
              </w:rPr>
              <w:t xml:space="preserve">Has contamination occurred in certain areas of the site? </w:t>
            </w:r>
          </w:p>
          <w:p w14:paraId="15492702" w14:textId="77777777" w:rsidR="00E73E82" w:rsidRPr="00C24DDC" w:rsidRDefault="00E73E82" w:rsidP="00E73E82">
            <w:pPr>
              <w:rPr>
                <w:i/>
              </w:rPr>
            </w:pPr>
            <w:r w:rsidRPr="00C24DDC">
              <w:rPr>
                <w:i/>
              </w:rPr>
              <w:t xml:space="preserve">Is variability expected between samples taken from different sub-populations or strata? </w:t>
            </w:r>
          </w:p>
          <w:p w14:paraId="326A2AFB" w14:textId="77777777" w:rsidR="00E73E82" w:rsidRPr="00C24DDC" w:rsidRDefault="00E73E82" w:rsidP="00E73E82">
            <w:pPr>
              <w:rPr>
                <w:i/>
              </w:rPr>
            </w:pPr>
            <w:r w:rsidRPr="00C24DDC">
              <w:rPr>
                <w:i/>
              </w:rPr>
              <w:t>Is there separation in the waste e.g. solids separating out from liquids?</w:t>
            </w:r>
          </w:p>
          <w:p w14:paraId="675EF919" w14:textId="77777777" w:rsidR="00AB6206" w:rsidRDefault="00AB6206" w:rsidP="00AB6206"/>
        </w:tc>
        <w:tc>
          <w:tcPr>
            <w:tcW w:w="4489" w:type="dxa"/>
          </w:tcPr>
          <w:p w14:paraId="418720A7" w14:textId="77777777" w:rsidR="00AB6206" w:rsidRPr="00C24DDC" w:rsidRDefault="00AB6206" w:rsidP="00E73E82">
            <w:pPr>
              <w:rPr>
                <w:i/>
              </w:rPr>
            </w:pPr>
          </w:p>
        </w:tc>
      </w:tr>
      <w:tr w:rsidR="00EE4265" w14:paraId="4D649B4E" w14:textId="77777777" w:rsidTr="00365F31">
        <w:tc>
          <w:tcPr>
            <w:tcW w:w="4531" w:type="dxa"/>
            <w:gridSpan w:val="2"/>
          </w:tcPr>
          <w:p w14:paraId="36B316A0" w14:textId="77777777" w:rsidR="00AB6206" w:rsidRPr="0051738E" w:rsidRDefault="00AB6206" w:rsidP="00AB6206">
            <w:pPr>
              <w:rPr>
                <w:bCs/>
              </w:rPr>
            </w:pPr>
            <w:r w:rsidRPr="0051738E">
              <w:rPr>
                <w:bCs/>
              </w:rPr>
              <w:t>Temporal:</w:t>
            </w:r>
          </w:p>
          <w:p w14:paraId="2BBF5E45" w14:textId="77777777" w:rsidR="00E73E82" w:rsidRPr="00C24DDC" w:rsidRDefault="00E73E82" w:rsidP="00E73E82">
            <w:pPr>
              <w:rPr>
                <w:i/>
              </w:rPr>
            </w:pPr>
            <w:r w:rsidRPr="00C24DDC">
              <w:rPr>
                <w:i/>
              </w:rPr>
              <w:t xml:space="preserve">Was the material produced at the same time or at different times? </w:t>
            </w:r>
          </w:p>
          <w:p w14:paraId="67903BC8" w14:textId="77777777" w:rsidR="00E73E82" w:rsidRPr="00C24DDC" w:rsidRDefault="00E73E82" w:rsidP="00E73E82">
            <w:pPr>
              <w:rPr>
                <w:i/>
              </w:rPr>
            </w:pPr>
            <w:r w:rsidRPr="00C24DDC">
              <w:rPr>
                <w:i/>
              </w:rPr>
              <w:t xml:space="preserve">Is the variability cyclic, driven or random? </w:t>
            </w:r>
          </w:p>
          <w:p w14:paraId="0791E9B8" w14:textId="77777777" w:rsidR="00EE4265" w:rsidRDefault="00EE4265" w:rsidP="00E73E82">
            <w:pPr>
              <w:pStyle w:val="ListParagraph"/>
              <w:ind w:left="0"/>
            </w:pPr>
          </w:p>
        </w:tc>
        <w:tc>
          <w:tcPr>
            <w:tcW w:w="4489" w:type="dxa"/>
          </w:tcPr>
          <w:p w14:paraId="2788FD27" w14:textId="77777777" w:rsidR="00EE4265" w:rsidRDefault="00EE4265" w:rsidP="00E73E82"/>
        </w:tc>
      </w:tr>
      <w:tr w:rsidR="00EE4265" w14:paraId="04F4CC36" w14:textId="77777777" w:rsidTr="00365F31">
        <w:tc>
          <w:tcPr>
            <w:tcW w:w="4531" w:type="dxa"/>
            <w:gridSpan w:val="2"/>
          </w:tcPr>
          <w:p w14:paraId="27A6ECE2" w14:textId="77777777" w:rsidR="00EE4265" w:rsidRDefault="00EE4265" w:rsidP="000572AC">
            <w:r>
              <w:t>Scale of Sampling</w:t>
            </w:r>
          </w:p>
          <w:p w14:paraId="49DA6302" w14:textId="77777777" w:rsidR="00EE4265" w:rsidRDefault="00EE4265" w:rsidP="000572AC"/>
          <w:p w14:paraId="5A151373" w14:textId="4C783345" w:rsidR="00EE4265" w:rsidRDefault="00E73E82" w:rsidP="000572AC">
            <w:r w:rsidRPr="004F775C">
              <w:rPr>
                <w:i/>
              </w:rPr>
              <w:t>This is the amount of waste which a sample directly represents. For example, a sample taken from a skip may directly represent the material in that skip. Identify if it will be the overall population or a sub-population.</w:t>
            </w:r>
          </w:p>
        </w:tc>
        <w:tc>
          <w:tcPr>
            <w:tcW w:w="4489" w:type="dxa"/>
          </w:tcPr>
          <w:p w14:paraId="759806CE" w14:textId="77777777" w:rsidR="00EE4265" w:rsidRPr="0051738E" w:rsidRDefault="00EE4265" w:rsidP="000572AC">
            <w:pPr>
              <w:rPr>
                <w:bCs/>
              </w:rPr>
            </w:pPr>
          </w:p>
          <w:p w14:paraId="6449F97B" w14:textId="7D6CA80F" w:rsidR="00EE4265" w:rsidRDefault="00EE4265" w:rsidP="000572AC"/>
        </w:tc>
      </w:tr>
      <w:tr w:rsidR="00365F31" w14:paraId="26393AF4" w14:textId="77777777" w:rsidTr="00365F31">
        <w:tc>
          <w:tcPr>
            <w:tcW w:w="4531" w:type="dxa"/>
            <w:gridSpan w:val="2"/>
          </w:tcPr>
          <w:p w14:paraId="05592E30" w14:textId="77777777" w:rsidR="00365F31" w:rsidRPr="00AB6206" w:rsidRDefault="00365F31" w:rsidP="00365F31">
            <w:pPr>
              <w:rPr>
                <w:bCs/>
              </w:rPr>
            </w:pPr>
            <w:r w:rsidRPr="00AB6206">
              <w:rPr>
                <w:bCs/>
              </w:rPr>
              <w:t>Constituents to be tested:</w:t>
            </w:r>
          </w:p>
          <w:p w14:paraId="494D9046" w14:textId="77777777" w:rsidR="00365F31" w:rsidRDefault="00365F31" w:rsidP="00365F31">
            <w:pPr>
              <w:rPr>
                <w:bCs/>
                <w:i/>
              </w:rPr>
            </w:pPr>
            <w:r>
              <w:rPr>
                <w:bCs/>
                <w:i/>
              </w:rPr>
              <w:t xml:space="preserve">The regulations require that hazardous substances and persistent organic pollutants (POPs) are identified and recorded. In many instances it will be possible to reduce the number of constituents to be tested to a much smaller number of key constituents based on historical information, surveys, site investigations and previous analysis.  </w:t>
            </w:r>
          </w:p>
          <w:p w14:paraId="3FA4A70B" w14:textId="77777777" w:rsidR="00365F31" w:rsidRDefault="00365F31" w:rsidP="00365F31">
            <w:pPr>
              <w:rPr>
                <w:bCs/>
                <w:i/>
              </w:rPr>
            </w:pPr>
            <w:r>
              <w:rPr>
                <w:bCs/>
                <w:i/>
              </w:rPr>
              <w:t xml:space="preserve">This is the basic list for excavated waste, please amend based on the above information: </w:t>
            </w:r>
          </w:p>
          <w:p w14:paraId="2AA93421" w14:textId="77777777" w:rsidR="00365F31" w:rsidRDefault="00365F31" w:rsidP="00365F31">
            <w:pPr>
              <w:numPr>
                <w:ilvl w:val="0"/>
                <w:numId w:val="30"/>
              </w:numPr>
              <w:rPr>
                <w:bCs/>
                <w:i/>
              </w:rPr>
            </w:pPr>
            <w:r>
              <w:rPr>
                <w:bCs/>
                <w:i/>
              </w:rPr>
              <w:lastRenderedPageBreak/>
              <w:t xml:space="preserve">Heavy metals (As, Ba, Cd, Cu, Mo, Pb, Hg, Ni, Sb, Se, Zn)  </w:t>
            </w:r>
          </w:p>
          <w:p w14:paraId="38419561" w14:textId="77777777" w:rsidR="00365F31" w:rsidRDefault="00365F31" w:rsidP="00365F31">
            <w:pPr>
              <w:numPr>
                <w:ilvl w:val="0"/>
                <w:numId w:val="30"/>
              </w:numPr>
              <w:rPr>
                <w:bCs/>
                <w:i/>
              </w:rPr>
            </w:pPr>
            <w:r>
              <w:rPr>
                <w:bCs/>
                <w:i/>
              </w:rPr>
              <w:t>Chromium III &amp; VI</w:t>
            </w:r>
          </w:p>
          <w:p w14:paraId="470C7757" w14:textId="77777777" w:rsidR="00365F31" w:rsidRDefault="00365F31" w:rsidP="00365F31">
            <w:pPr>
              <w:numPr>
                <w:ilvl w:val="0"/>
                <w:numId w:val="30"/>
              </w:numPr>
              <w:rPr>
                <w:bCs/>
                <w:i/>
              </w:rPr>
            </w:pPr>
            <w:r>
              <w:rPr>
                <w:bCs/>
                <w:i/>
              </w:rPr>
              <w:t>pH</w:t>
            </w:r>
          </w:p>
          <w:p w14:paraId="444B1AEC" w14:textId="77777777" w:rsidR="00365F31" w:rsidRDefault="00365F31" w:rsidP="00365F31">
            <w:pPr>
              <w:numPr>
                <w:ilvl w:val="0"/>
                <w:numId w:val="30"/>
              </w:numPr>
              <w:rPr>
                <w:bCs/>
                <w:i/>
              </w:rPr>
            </w:pPr>
            <w:r>
              <w:rPr>
                <w:bCs/>
                <w:i/>
              </w:rPr>
              <w:t>Phenol index</w:t>
            </w:r>
          </w:p>
          <w:p w14:paraId="1054B32B" w14:textId="77777777" w:rsidR="00365F31" w:rsidRDefault="00365F31" w:rsidP="00365F31">
            <w:pPr>
              <w:numPr>
                <w:ilvl w:val="0"/>
                <w:numId w:val="30"/>
              </w:numPr>
              <w:rPr>
                <w:bCs/>
                <w:i/>
              </w:rPr>
            </w:pPr>
            <w:r>
              <w:rPr>
                <w:bCs/>
                <w:i/>
              </w:rPr>
              <w:t>Asbestos screen (+ identification and quantification if found)</w:t>
            </w:r>
          </w:p>
          <w:p w14:paraId="1C6A2D86" w14:textId="77777777" w:rsidR="00365F31" w:rsidRDefault="00365F31" w:rsidP="00365F31">
            <w:pPr>
              <w:numPr>
                <w:ilvl w:val="0"/>
                <w:numId w:val="30"/>
              </w:numPr>
              <w:rPr>
                <w:bCs/>
                <w:i/>
              </w:rPr>
            </w:pPr>
            <w:r>
              <w:rPr>
                <w:bCs/>
                <w:i/>
              </w:rPr>
              <w:t>TPH CWG &amp; Chromatographs</w:t>
            </w:r>
          </w:p>
          <w:p w14:paraId="30612A4C" w14:textId="77777777" w:rsidR="00365F31" w:rsidRDefault="00365F31" w:rsidP="00365F31">
            <w:pPr>
              <w:numPr>
                <w:ilvl w:val="0"/>
                <w:numId w:val="30"/>
              </w:numPr>
              <w:rPr>
                <w:bCs/>
                <w:i/>
              </w:rPr>
            </w:pPr>
            <w:r>
              <w:rPr>
                <w:bCs/>
                <w:i/>
              </w:rPr>
              <w:t>Confirm: has TPH arisen from diesel or petrol?</w:t>
            </w:r>
          </w:p>
          <w:p w14:paraId="1AA07D6E" w14:textId="77777777" w:rsidR="00365F31" w:rsidRDefault="00365F31" w:rsidP="00365F31">
            <w:pPr>
              <w:numPr>
                <w:ilvl w:val="0"/>
                <w:numId w:val="30"/>
              </w:numPr>
              <w:rPr>
                <w:bCs/>
                <w:i/>
              </w:rPr>
            </w:pPr>
            <w:r>
              <w:rPr>
                <w:bCs/>
                <w:i/>
              </w:rPr>
              <w:t>BTEX</w:t>
            </w:r>
          </w:p>
          <w:p w14:paraId="19F893F2" w14:textId="77777777" w:rsidR="00365F31" w:rsidRDefault="00365F31" w:rsidP="00365F31">
            <w:pPr>
              <w:numPr>
                <w:ilvl w:val="0"/>
                <w:numId w:val="30"/>
              </w:numPr>
              <w:rPr>
                <w:bCs/>
                <w:i/>
              </w:rPr>
            </w:pPr>
            <w:r>
              <w:rPr>
                <w:bCs/>
                <w:i/>
              </w:rPr>
              <w:t>Speciated 16 PAHs  (US EPA)</w:t>
            </w:r>
          </w:p>
          <w:p w14:paraId="70505A1E" w14:textId="77777777" w:rsidR="00365F31" w:rsidRDefault="00365F31" w:rsidP="00365F31">
            <w:pPr>
              <w:numPr>
                <w:ilvl w:val="0"/>
                <w:numId w:val="30"/>
              </w:numPr>
              <w:rPr>
                <w:bCs/>
                <w:i/>
              </w:rPr>
            </w:pPr>
            <w:r>
              <w:rPr>
                <w:bCs/>
                <w:i/>
              </w:rPr>
              <w:t>Persistent organic pollutants</w:t>
            </w:r>
          </w:p>
          <w:p w14:paraId="559E1B5F" w14:textId="77777777" w:rsidR="00365F31" w:rsidRDefault="00365F31" w:rsidP="00365F31">
            <w:pPr>
              <w:numPr>
                <w:ilvl w:val="0"/>
                <w:numId w:val="30"/>
              </w:numPr>
              <w:rPr>
                <w:bCs/>
                <w:i/>
              </w:rPr>
            </w:pPr>
            <w:r>
              <w:rPr>
                <w:bCs/>
                <w:i/>
              </w:rPr>
              <w:t>All results corrected to dry weight terms</w:t>
            </w:r>
          </w:p>
          <w:p w14:paraId="2D8CE9B3" w14:textId="77777777" w:rsidR="00365F31" w:rsidRDefault="00365F31" w:rsidP="00365F31">
            <w:pPr>
              <w:numPr>
                <w:ilvl w:val="0"/>
                <w:numId w:val="30"/>
              </w:numPr>
              <w:rPr>
                <w:bCs/>
                <w:i/>
              </w:rPr>
            </w:pPr>
            <w:r>
              <w:rPr>
                <w:bCs/>
                <w:i/>
              </w:rPr>
              <w:t xml:space="preserve">Confirm: moisture content correction type (i.e. wet or dry correction) and value specified </w:t>
            </w:r>
          </w:p>
          <w:p w14:paraId="11EE37DF" w14:textId="77777777" w:rsidR="00365F31" w:rsidRDefault="00365F31" w:rsidP="00365F31">
            <w:pPr>
              <w:numPr>
                <w:ilvl w:val="0"/>
                <w:numId w:val="30"/>
              </w:numPr>
              <w:rPr>
                <w:bCs/>
                <w:i/>
              </w:rPr>
            </w:pPr>
            <w:r>
              <w:rPr>
                <w:bCs/>
                <w:i/>
              </w:rPr>
              <w:t>Full WAC leachate analysis (single step leaching test) – if waste is being sent to landfill or if inert classification is sought</w:t>
            </w:r>
          </w:p>
          <w:p w14:paraId="7AE21031" w14:textId="77777777" w:rsidR="00365F31" w:rsidRDefault="00365F31" w:rsidP="00365F31">
            <w:pPr>
              <w:rPr>
                <w:bCs/>
                <w:i/>
              </w:rPr>
            </w:pPr>
          </w:p>
          <w:p w14:paraId="4D94321E" w14:textId="77777777" w:rsidR="00365F31" w:rsidRDefault="00365F31" w:rsidP="00365F31">
            <w:pPr>
              <w:rPr>
                <w:bCs/>
                <w:i/>
              </w:rPr>
            </w:pPr>
            <w:r>
              <w:rPr>
                <w:bCs/>
                <w:i/>
              </w:rPr>
              <w:t>Additional requirements may include:</w:t>
            </w:r>
          </w:p>
          <w:p w14:paraId="49538EBA" w14:textId="77777777" w:rsidR="00365F31" w:rsidRDefault="00365F31" w:rsidP="00365F31">
            <w:pPr>
              <w:rPr>
                <w:bCs/>
                <w:i/>
              </w:rPr>
            </w:pPr>
            <w:r>
              <w:rPr>
                <w:bCs/>
                <w:i/>
              </w:rPr>
              <w:t>Any other hazardous substances identified in the Site Investigation, Remediation Strategy or Remediation Statement – to be defined by the project and added to existing test suite</w:t>
            </w:r>
          </w:p>
          <w:p w14:paraId="57525C23" w14:textId="77777777" w:rsidR="00365F31" w:rsidRDefault="00365F31" w:rsidP="00365F31"/>
        </w:tc>
        <w:tc>
          <w:tcPr>
            <w:tcW w:w="4489" w:type="dxa"/>
          </w:tcPr>
          <w:p w14:paraId="0DA5A1B4" w14:textId="77777777" w:rsidR="00365F31" w:rsidRPr="0051738E" w:rsidRDefault="00365F31" w:rsidP="00365F31">
            <w:pPr>
              <w:rPr>
                <w:bCs/>
              </w:rPr>
            </w:pPr>
          </w:p>
        </w:tc>
      </w:tr>
    </w:tbl>
    <w:p w14:paraId="6EB46188" w14:textId="78E5217A" w:rsidR="00E73E82" w:rsidRDefault="00E73E82" w:rsidP="00EE4265"/>
    <w:p w14:paraId="09423365" w14:textId="77777777" w:rsidR="00E73E82" w:rsidRDefault="00E73E82">
      <w:r>
        <w:br w:type="page"/>
      </w:r>
    </w:p>
    <w:p w14:paraId="642EF7CB" w14:textId="77777777" w:rsidR="00EE4265" w:rsidRDefault="00EE4265" w:rsidP="00EE4265"/>
    <w:p w14:paraId="190E9731" w14:textId="77777777" w:rsidR="00EE4265" w:rsidRPr="00AB6206" w:rsidRDefault="00EE4265" w:rsidP="00AB6206">
      <w:pPr>
        <w:pStyle w:val="Heading1"/>
        <w:ind w:left="284"/>
        <w:rPr>
          <w:sz w:val="28"/>
          <w:szCs w:val="28"/>
        </w:rPr>
      </w:pPr>
      <w:r w:rsidRPr="00AB6206">
        <w:rPr>
          <w:sz w:val="28"/>
          <w:szCs w:val="28"/>
        </w:rPr>
        <w:t>006 Sampling Approaches and Techniques</w:t>
      </w:r>
    </w:p>
    <w:p w14:paraId="5FCB0525" w14:textId="77777777" w:rsidR="00EE4265" w:rsidRDefault="00EE4265" w:rsidP="00EE4265">
      <w:pPr>
        <w:rPr>
          <w:lang w:eastAsia="en-GB"/>
        </w:rPr>
      </w:pPr>
      <w:r>
        <w:rPr>
          <w:i/>
          <w:iCs/>
        </w:rPr>
        <w:t>This section should be completed by the laboratory and the person undertaking the sampling, if different.</w:t>
      </w:r>
    </w:p>
    <w:tbl>
      <w:tblPr>
        <w:tblStyle w:val="TableGrid"/>
        <w:tblW w:w="0" w:type="auto"/>
        <w:tblLook w:val="04A0" w:firstRow="1" w:lastRow="0" w:firstColumn="1" w:lastColumn="0" w:noHBand="0" w:noVBand="1"/>
      </w:tblPr>
      <w:tblGrid>
        <w:gridCol w:w="4508"/>
        <w:gridCol w:w="4508"/>
      </w:tblGrid>
      <w:tr w:rsidR="00EE4265" w14:paraId="28614687" w14:textId="77777777" w:rsidTr="000572AC">
        <w:tc>
          <w:tcPr>
            <w:tcW w:w="9016" w:type="dxa"/>
            <w:gridSpan w:val="2"/>
          </w:tcPr>
          <w:p w14:paraId="03713094" w14:textId="77777777" w:rsidR="00EE4265" w:rsidRPr="007013E3" w:rsidRDefault="00EE4265" w:rsidP="00E73E82">
            <w:pPr>
              <w:rPr>
                <w:b/>
                <w:bCs/>
              </w:rPr>
            </w:pPr>
            <w:r w:rsidRPr="00AB6206">
              <w:rPr>
                <w:b/>
                <w:bCs/>
                <w:color w:val="1F453D"/>
              </w:rPr>
              <w:t>Practical Instructions and Sampling Methodology</w:t>
            </w:r>
          </w:p>
        </w:tc>
      </w:tr>
      <w:tr w:rsidR="00EE4265" w14:paraId="225F468D" w14:textId="77777777" w:rsidTr="000572AC">
        <w:tc>
          <w:tcPr>
            <w:tcW w:w="4508" w:type="dxa"/>
          </w:tcPr>
          <w:p w14:paraId="36DB7BB1" w14:textId="77777777" w:rsidR="00EE4265" w:rsidRDefault="00EE4265" w:rsidP="000572AC">
            <w:r>
              <w:t>Name and organisation of sampler</w:t>
            </w:r>
          </w:p>
          <w:p w14:paraId="1D24F631" w14:textId="77777777" w:rsidR="00EE4265" w:rsidRDefault="00EE4265" w:rsidP="000572AC"/>
        </w:tc>
        <w:tc>
          <w:tcPr>
            <w:tcW w:w="4508" w:type="dxa"/>
          </w:tcPr>
          <w:p w14:paraId="2E0574D1" w14:textId="77777777" w:rsidR="00EE4265" w:rsidRDefault="00EE4265" w:rsidP="000572AC"/>
        </w:tc>
      </w:tr>
      <w:tr w:rsidR="00EE4265" w14:paraId="513C617D" w14:textId="77777777" w:rsidTr="000572AC">
        <w:tc>
          <w:tcPr>
            <w:tcW w:w="4508" w:type="dxa"/>
          </w:tcPr>
          <w:p w14:paraId="3C2253C8" w14:textId="77777777" w:rsidR="00EE4265" w:rsidRDefault="00EE4265" w:rsidP="000572AC">
            <w:r>
              <w:t>Other parties present during sampling (name and organisation)</w:t>
            </w:r>
          </w:p>
        </w:tc>
        <w:tc>
          <w:tcPr>
            <w:tcW w:w="4508" w:type="dxa"/>
          </w:tcPr>
          <w:p w14:paraId="0BF50137" w14:textId="77777777" w:rsidR="00EE4265" w:rsidRDefault="00EE4265" w:rsidP="000572AC"/>
        </w:tc>
      </w:tr>
      <w:tr w:rsidR="00EE4265" w14:paraId="4AD71EF1" w14:textId="77777777" w:rsidTr="000572AC">
        <w:tc>
          <w:tcPr>
            <w:tcW w:w="4508" w:type="dxa"/>
          </w:tcPr>
          <w:p w14:paraId="1474CF54" w14:textId="77777777" w:rsidR="00EE4265" w:rsidRDefault="00EE4265" w:rsidP="000572AC">
            <w:r>
              <w:t>Statistical approach to be used</w:t>
            </w:r>
          </w:p>
          <w:p w14:paraId="604297F7" w14:textId="6CC1E3BB" w:rsidR="00EE4265" w:rsidRDefault="00E73E82" w:rsidP="000572AC">
            <w:r w:rsidRPr="00651547">
              <w:rPr>
                <w:i/>
              </w:rPr>
              <w:t>See WM3 Appendix D Figure D2 and use the decision tree to decide. We usually use parametric method A to obtain a 95% certainty in the classification</w:t>
            </w:r>
          </w:p>
        </w:tc>
        <w:tc>
          <w:tcPr>
            <w:tcW w:w="4508" w:type="dxa"/>
          </w:tcPr>
          <w:p w14:paraId="75CCBF63" w14:textId="1A4539AA" w:rsidR="00EE4265" w:rsidRDefault="00EE4265" w:rsidP="000572AC"/>
        </w:tc>
      </w:tr>
      <w:tr w:rsidR="00EE4265" w14:paraId="7A00734F" w14:textId="77777777" w:rsidTr="000572AC">
        <w:tc>
          <w:tcPr>
            <w:tcW w:w="4508" w:type="dxa"/>
          </w:tcPr>
          <w:p w14:paraId="39CAE5A2" w14:textId="77777777" w:rsidR="00EE4265" w:rsidRDefault="00EE4265" w:rsidP="000572AC">
            <w:r>
              <w:t>Sampling approach and pattern</w:t>
            </w:r>
          </w:p>
          <w:p w14:paraId="2FA30ACD" w14:textId="77777777" w:rsidR="00E73E82" w:rsidRDefault="00E73E82" w:rsidP="00E73E82">
            <w:pPr>
              <w:rPr>
                <w:lang w:eastAsia="en-GB"/>
              </w:rPr>
            </w:pPr>
            <w:r>
              <w:rPr>
                <w:i/>
                <w:iCs/>
              </w:rPr>
              <w:t>Identify and justify the sampling approach and pattern to be used.</w:t>
            </w:r>
          </w:p>
          <w:p w14:paraId="1CE22780" w14:textId="77777777" w:rsidR="00E73E82" w:rsidRPr="00422089" w:rsidRDefault="00E73E82" w:rsidP="00E73E82">
            <w:pPr>
              <w:rPr>
                <w:i/>
              </w:rPr>
            </w:pPr>
            <w:r w:rsidRPr="00422089">
              <w:rPr>
                <w:i/>
              </w:rPr>
              <w:t xml:space="preserve">Sampling Approach: There are two approaches to sampling: </w:t>
            </w:r>
          </w:p>
          <w:p w14:paraId="2B1228DA" w14:textId="77777777" w:rsidR="00E73E82" w:rsidRPr="00422089" w:rsidRDefault="00E73E82" w:rsidP="00E73E82">
            <w:pPr>
              <w:numPr>
                <w:ilvl w:val="0"/>
                <w:numId w:val="31"/>
              </w:numPr>
              <w:rPr>
                <w:i/>
              </w:rPr>
            </w:pPr>
            <w:r w:rsidRPr="00422089">
              <w:rPr>
                <w:i/>
              </w:rPr>
              <w:t>Probabilistic – has an equal chance of sampling any individual part of a waste and implies that the entire population is accessible for sampling.</w:t>
            </w:r>
          </w:p>
          <w:p w14:paraId="72B5F461" w14:textId="77777777" w:rsidR="00E73E82" w:rsidRPr="00365108" w:rsidRDefault="00E73E82" w:rsidP="00E73E82">
            <w:pPr>
              <w:pStyle w:val="ListParagraph"/>
              <w:numPr>
                <w:ilvl w:val="0"/>
                <w:numId w:val="31"/>
              </w:numPr>
              <w:rPr>
                <w:i/>
              </w:rPr>
            </w:pPr>
            <w:r w:rsidRPr="00365108">
              <w:rPr>
                <w:i/>
                <w:iCs/>
              </w:rPr>
              <w:t>Judgemental – where part of the waste is excluded from sampling.</w:t>
            </w:r>
          </w:p>
          <w:p w14:paraId="496D2E7D" w14:textId="77777777" w:rsidR="00E73E82" w:rsidRPr="00422089" w:rsidRDefault="00E73E82" w:rsidP="00E73E82">
            <w:pPr>
              <w:rPr>
                <w:i/>
              </w:rPr>
            </w:pPr>
            <w:r w:rsidRPr="00422089">
              <w:rPr>
                <w:i/>
              </w:rPr>
              <w:t xml:space="preserve"> Note: In most cases probabilistic sampling is applicable for excavated waste.</w:t>
            </w:r>
          </w:p>
          <w:p w14:paraId="7C9D57FC" w14:textId="77777777" w:rsidR="00E73E82" w:rsidRPr="00422089" w:rsidRDefault="00E73E82" w:rsidP="00E73E82">
            <w:pPr>
              <w:rPr>
                <w:i/>
              </w:rPr>
            </w:pPr>
          </w:p>
          <w:p w14:paraId="3B4551F0" w14:textId="77777777" w:rsidR="00E73E82" w:rsidRDefault="00E73E82" w:rsidP="00E73E82">
            <w:pPr>
              <w:rPr>
                <w:lang w:eastAsia="en-GB"/>
              </w:rPr>
            </w:pPr>
            <w:r>
              <w:rPr>
                <w:i/>
                <w:iCs/>
              </w:rPr>
              <w:t>Sampling pattern:</w:t>
            </w:r>
          </w:p>
          <w:p w14:paraId="6D653389" w14:textId="77777777" w:rsidR="00E73E82" w:rsidRPr="00422089" w:rsidRDefault="00E73E82" w:rsidP="00E73E82">
            <w:pPr>
              <w:rPr>
                <w:i/>
              </w:rPr>
            </w:pPr>
            <w:r w:rsidRPr="00422089">
              <w:rPr>
                <w:i/>
              </w:rPr>
              <w:t>There are 3 approaches for probabilistic sampling patterns:</w:t>
            </w:r>
          </w:p>
          <w:p w14:paraId="5E76F652" w14:textId="77777777" w:rsidR="00E73E82" w:rsidRPr="00422089" w:rsidRDefault="00E73E82" w:rsidP="00E73E82">
            <w:pPr>
              <w:numPr>
                <w:ilvl w:val="0"/>
                <w:numId w:val="32"/>
              </w:numPr>
              <w:rPr>
                <w:i/>
              </w:rPr>
            </w:pPr>
            <w:r w:rsidRPr="00422089">
              <w:rPr>
                <w:i/>
              </w:rPr>
              <w:t>Simple random sampling – where the samples are taken at random from the population</w:t>
            </w:r>
          </w:p>
          <w:p w14:paraId="14D482D4" w14:textId="77777777" w:rsidR="00E73E82" w:rsidRPr="00422089" w:rsidRDefault="00E73E82" w:rsidP="00E73E82">
            <w:pPr>
              <w:numPr>
                <w:ilvl w:val="0"/>
                <w:numId w:val="32"/>
              </w:numPr>
              <w:rPr>
                <w:i/>
              </w:rPr>
            </w:pPr>
            <w:r w:rsidRPr="00422089">
              <w:rPr>
                <w:i/>
              </w:rPr>
              <w:t>Stratified random sampling – Where the population is divided into sub-populations and a specified number of samples are taken randomly from each</w:t>
            </w:r>
          </w:p>
          <w:p w14:paraId="37ABCD17" w14:textId="77777777" w:rsidR="00E73E82" w:rsidRPr="00422089" w:rsidRDefault="00E73E82" w:rsidP="00E73E82">
            <w:pPr>
              <w:numPr>
                <w:ilvl w:val="0"/>
                <w:numId w:val="32"/>
              </w:numPr>
              <w:rPr>
                <w:i/>
              </w:rPr>
            </w:pPr>
            <w:r w:rsidRPr="00422089">
              <w:rPr>
                <w:i/>
              </w:rPr>
              <w:t>Systematic random sampling – where the samples are evenly spread across the population</w:t>
            </w:r>
          </w:p>
          <w:p w14:paraId="37D848C6" w14:textId="54E7CF89" w:rsidR="00EE4265" w:rsidRDefault="00E73E82" w:rsidP="00E73E82">
            <w:r w:rsidRPr="00422089">
              <w:rPr>
                <w:i/>
              </w:rPr>
              <w:t>Note: In most cases stratified random sampling is applicable for excavated waste</w:t>
            </w:r>
            <w:r>
              <w:rPr>
                <w:i/>
              </w:rPr>
              <w:t>.</w:t>
            </w:r>
          </w:p>
        </w:tc>
        <w:tc>
          <w:tcPr>
            <w:tcW w:w="4508" w:type="dxa"/>
          </w:tcPr>
          <w:p w14:paraId="3514CCC5" w14:textId="220EDF8E" w:rsidR="00EE4265" w:rsidRDefault="00EE4265" w:rsidP="000572AC">
            <w:r>
              <w:rPr>
                <w:i/>
              </w:rPr>
              <w:t xml:space="preserve"> </w:t>
            </w:r>
          </w:p>
        </w:tc>
      </w:tr>
      <w:tr w:rsidR="00EE4265" w14:paraId="1AF883AA" w14:textId="77777777" w:rsidTr="000572AC">
        <w:tc>
          <w:tcPr>
            <w:tcW w:w="4508" w:type="dxa"/>
          </w:tcPr>
          <w:p w14:paraId="7E54A46B" w14:textId="77777777" w:rsidR="00EE4265" w:rsidRPr="00FD0AA8" w:rsidRDefault="00EE4265" w:rsidP="000572AC">
            <w:r>
              <w:t>Identify sampling place and points,</w:t>
            </w:r>
            <w:r w:rsidRPr="00FD0AA8">
              <w:t xml:space="preserve"> site plans and sample locations</w:t>
            </w:r>
          </w:p>
          <w:p w14:paraId="4B24CE8C" w14:textId="338D53D0" w:rsidR="00EE4265" w:rsidRDefault="00E73E82" w:rsidP="000572AC">
            <w:r w:rsidRPr="004932D2">
              <w:rPr>
                <w:i/>
              </w:rPr>
              <w:t xml:space="preserve">Identify the sampling locations (as identified by the above approaches) on a plan of the site. Provide a reference to the plan or attach it to </w:t>
            </w:r>
            <w:r w:rsidRPr="004932D2">
              <w:rPr>
                <w:i/>
              </w:rPr>
              <w:lastRenderedPageBreak/>
              <w:t>this document. Ensure that each location is identified using a unique reference.</w:t>
            </w:r>
          </w:p>
          <w:p w14:paraId="5E14BE67" w14:textId="77777777" w:rsidR="00EE4265" w:rsidRDefault="00EE4265" w:rsidP="000572AC"/>
        </w:tc>
        <w:tc>
          <w:tcPr>
            <w:tcW w:w="4508" w:type="dxa"/>
          </w:tcPr>
          <w:p w14:paraId="5CD964AF" w14:textId="16D9909B" w:rsidR="00EE4265" w:rsidRDefault="00EE4265" w:rsidP="000572AC"/>
        </w:tc>
      </w:tr>
      <w:tr w:rsidR="00EE4265" w14:paraId="15BC3BE8" w14:textId="77777777" w:rsidTr="000572AC">
        <w:tc>
          <w:tcPr>
            <w:tcW w:w="4508" w:type="dxa"/>
          </w:tcPr>
          <w:p w14:paraId="4ADFCE6C" w14:textId="77777777" w:rsidR="00EE4265" w:rsidRDefault="00EE4265" w:rsidP="000572AC">
            <w:r>
              <w:t>Sampling equipment needed</w:t>
            </w:r>
          </w:p>
          <w:p w14:paraId="5EA55401" w14:textId="77777777" w:rsidR="00E73E82" w:rsidRDefault="00E73E82" w:rsidP="00E73E82">
            <w:pPr>
              <w:rPr>
                <w:lang w:eastAsia="en-GB"/>
              </w:rPr>
            </w:pPr>
            <w:r>
              <w:rPr>
                <w:i/>
                <w:iCs/>
              </w:rPr>
              <w:t>Identify the sampling equipment that needs to be provided by the site, for example insulated hand digging tools or a mechanical excavator.</w:t>
            </w:r>
          </w:p>
          <w:p w14:paraId="7D922D1C" w14:textId="77777777" w:rsidR="00EE4265" w:rsidRDefault="00EE4265" w:rsidP="000572AC"/>
        </w:tc>
        <w:tc>
          <w:tcPr>
            <w:tcW w:w="4508" w:type="dxa"/>
          </w:tcPr>
          <w:p w14:paraId="13EA11DE" w14:textId="77777777" w:rsidR="00EE4265" w:rsidRDefault="00EE4265" w:rsidP="00E73E82"/>
        </w:tc>
      </w:tr>
      <w:tr w:rsidR="00EE4265" w14:paraId="1EED2788" w14:textId="77777777" w:rsidTr="000572AC">
        <w:tc>
          <w:tcPr>
            <w:tcW w:w="4508" w:type="dxa"/>
          </w:tcPr>
          <w:p w14:paraId="7152E6FB" w14:textId="77777777" w:rsidR="00EE4265" w:rsidRDefault="00EE4265" w:rsidP="000572AC">
            <w:r>
              <w:t>Sampling equipment to be used</w:t>
            </w:r>
          </w:p>
          <w:p w14:paraId="7CF019AF" w14:textId="77777777" w:rsidR="00E73E82" w:rsidRDefault="00E73E82" w:rsidP="00E73E82">
            <w:pPr>
              <w:rPr>
                <w:lang w:eastAsia="en-GB"/>
              </w:rPr>
            </w:pPr>
            <w:r>
              <w:rPr>
                <w:i/>
                <w:iCs/>
              </w:rPr>
              <w:t>Identify the equipment to be provided by the laboratory, for example sampling vessels, two 1-litre plastic tubs, amber jars and amber vials per sample.</w:t>
            </w:r>
          </w:p>
          <w:p w14:paraId="43DA32F1" w14:textId="77777777" w:rsidR="00EE4265" w:rsidRDefault="00EE4265" w:rsidP="000572AC"/>
        </w:tc>
        <w:tc>
          <w:tcPr>
            <w:tcW w:w="4508" w:type="dxa"/>
          </w:tcPr>
          <w:p w14:paraId="6B43B113" w14:textId="77777777" w:rsidR="00EE4265" w:rsidRDefault="00EE4265" w:rsidP="00E73E82"/>
        </w:tc>
      </w:tr>
      <w:tr w:rsidR="00EE4265" w14:paraId="2F373A4B" w14:textId="77777777" w:rsidTr="000572AC">
        <w:tc>
          <w:tcPr>
            <w:tcW w:w="4508" w:type="dxa"/>
          </w:tcPr>
          <w:p w14:paraId="0B12492D" w14:textId="77777777" w:rsidR="00EE4265" w:rsidRDefault="00EE4265" w:rsidP="000572AC">
            <w:r>
              <w:t>Sample details</w:t>
            </w:r>
          </w:p>
          <w:p w14:paraId="578E02BC" w14:textId="77777777" w:rsidR="00EE4265" w:rsidRDefault="00EE4265" w:rsidP="00EE4265">
            <w:pPr>
              <w:pStyle w:val="ListParagraph"/>
              <w:numPr>
                <w:ilvl w:val="0"/>
                <w:numId w:val="27"/>
              </w:numPr>
            </w:pPr>
            <w:r>
              <w:t>Individual or composite</w:t>
            </w:r>
          </w:p>
          <w:p w14:paraId="5280086C" w14:textId="77777777" w:rsidR="00E73E82" w:rsidRPr="006D6932" w:rsidRDefault="00E73E82" w:rsidP="00E73E82">
            <w:pPr>
              <w:rPr>
                <w:i/>
              </w:rPr>
            </w:pPr>
            <w:r w:rsidRPr="006D6932">
              <w:rPr>
                <w:i/>
              </w:rPr>
              <w:t xml:space="preserve">Identify if individual or composite samples will be taken. </w:t>
            </w:r>
          </w:p>
          <w:p w14:paraId="14CFF8B8" w14:textId="77777777" w:rsidR="00E73E82" w:rsidRPr="006D6932" w:rsidRDefault="00E73E82" w:rsidP="00E73E82">
            <w:pPr>
              <w:numPr>
                <w:ilvl w:val="0"/>
                <w:numId w:val="33"/>
              </w:numPr>
              <w:rPr>
                <w:i/>
              </w:rPr>
            </w:pPr>
            <w:r w:rsidRPr="006D6932">
              <w:rPr>
                <w:i/>
              </w:rPr>
              <w:t>Individual – material taken from a single location that is analysed as a single unit.</w:t>
            </w:r>
          </w:p>
          <w:p w14:paraId="09856A63" w14:textId="77777777" w:rsidR="00E73E82" w:rsidRPr="006D6932" w:rsidRDefault="00E73E82" w:rsidP="00E73E82">
            <w:pPr>
              <w:numPr>
                <w:ilvl w:val="0"/>
                <w:numId w:val="33"/>
              </w:numPr>
              <w:rPr>
                <w:i/>
              </w:rPr>
            </w:pPr>
            <w:r w:rsidRPr="006D6932">
              <w:rPr>
                <w:i/>
              </w:rPr>
              <w:t xml:space="preserve">Composite – a collection of 5 samples, each taken from a single location around the sampling point, that are combined to form a single unit for analysis. </w:t>
            </w:r>
          </w:p>
          <w:p w14:paraId="5E4F0CA3" w14:textId="77777777" w:rsidR="00E73E82" w:rsidRPr="006D6932" w:rsidRDefault="00E73E82" w:rsidP="00E73E82">
            <w:pPr>
              <w:rPr>
                <w:i/>
              </w:rPr>
            </w:pPr>
            <w:r w:rsidRPr="006D6932">
              <w:rPr>
                <w:i/>
              </w:rPr>
              <w:t>Note: In most cases composite sampling is applicable for excavated waste.</w:t>
            </w:r>
          </w:p>
          <w:p w14:paraId="4E5CD0D3" w14:textId="77777777" w:rsidR="00E73E82" w:rsidRDefault="00E73E82" w:rsidP="00E73E82">
            <w:pPr>
              <w:pStyle w:val="ListParagraph"/>
            </w:pPr>
          </w:p>
          <w:p w14:paraId="7E0BD9C2" w14:textId="77777777" w:rsidR="00EE4265" w:rsidRDefault="00EE4265" w:rsidP="00EE4265">
            <w:pPr>
              <w:pStyle w:val="ListParagraph"/>
              <w:numPr>
                <w:ilvl w:val="0"/>
                <w:numId w:val="27"/>
              </w:numPr>
            </w:pPr>
            <w:r>
              <w:t>Number of samples/ increments</w:t>
            </w:r>
          </w:p>
          <w:p w14:paraId="0B5142F9" w14:textId="77777777" w:rsidR="00E73E82" w:rsidRDefault="00E73E82" w:rsidP="00E73E82">
            <w:pPr>
              <w:rPr>
                <w:lang w:eastAsia="en-GB"/>
              </w:rPr>
            </w:pPr>
            <w:r>
              <w:rPr>
                <w:i/>
                <w:iCs/>
              </w:rPr>
              <w:t>Number of samples: see WM3 Appendix D, section 3.3, to calculate the number of samples required.</w:t>
            </w:r>
          </w:p>
          <w:p w14:paraId="600C93D8" w14:textId="77777777" w:rsidR="00E73E82" w:rsidRDefault="00E73E82" w:rsidP="00E73E82">
            <w:pPr>
              <w:pStyle w:val="ListParagraph"/>
            </w:pPr>
          </w:p>
          <w:p w14:paraId="62B1AF25" w14:textId="77777777" w:rsidR="00EE4265" w:rsidRDefault="00EE4265" w:rsidP="00EE4265">
            <w:pPr>
              <w:pStyle w:val="ListParagraph"/>
              <w:numPr>
                <w:ilvl w:val="0"/>
                <w:numId w:val="27"/>
              </w:numPr>
            </w:pPr>
            <w:r>
              <w:t>Size of samples/ increments</w:t>
            </w:r>
          </w:p>
          <w:p w14:paraId="27ADE429" w14:textId="55990C49" w:rsidR="00E73E82" w:rsidRDefault="00E73E82" w:rsidP="00E73E82">
            <w:pPr>
              <w:pStyle w:val="ListParagraph"/>
              <w:ind w:left="0"/>
            </w:pPr>
            <w:r w:rsidRPr="006D6932">
              <w:rPr>
                <w:i/>
              </w:rPr>
              <w:t>Size of samples: Identify how much material must be collected for each sample e.g. 2.5kg per sample. This should be confirmed by the laboratory undertaking the analysis.</w:t>
            </w:r>
          </w:p>
        </w:tc>
        <w:tc>
          <w:tcPr>
            <w:tcW w:w="4508" w:type="dxa"/>
          </w:tcPr>
          <w:p w14:paraId="2AFCF07D" w14:textId="77777777" w:rsidR="00EE4265" w:rsidRPr="006D6932" w:rsidRDefault="00EE4265" w:rsidP="000572AC">
            <w:pPr>
              <w:rPr>
                <w:i/>
              </w:rPr>
            </w:pPr>
          </w:p>
          <w:p w14:paraId="32D2214B" w14:textId="77777777" w:rsidR="00EE4265" w:rsidRPr="006D6932" w:rsidRDefault="00EE4265" w:rsidP="000572AC">
            <w:pPr>
              <w:rPr>
                <w:i/>
              </w:rPr>
            </w:pPr>
          </w:p>
          <w:p w14:paraId="4254185B" w14:textId="02D75ABB" w:rsidR="00EE4265" w:rsidRDefault="00EE4265" w:rsidP="000572AC"/>
        </w:tc>
      </w:tr>
      <w:tr w:rsidR="00EE4265" w14:paraId="43AE1117" w14:textId="77777777" w:rsidTr="000572AC">
        <w:tc>
          <w:tcPr>
            <w:tcW w:w="4508" w:type="dxa"/>
          </w:tcPr>
          <w:p w14:paraId="74C423EA" w14:textId="77777777" w:rsidR="00EE4265" w:rsidRDefault="00EE4265" w:rsidP="000572AC">
            <w:r>
              <w:t>Requirements for sample reduction</w:t>
            </w:r>
          </w:p>
          <w:p w14:paraId="23A2AB97" w14:textId="77777777" w:rsidR="00EE4265" w:rsidRDefault="00EE4265" w:rsidP="000572AC"/>
          <w:p w14:paraId="329D82C5" w14:textId="77777777" w:rsidR="00EE4265" w:rsidRDefault="00EE4265" w:rsidP="000572AC"/>
        </w:tc>
        <w:tc>
          <w:tcPr>
            <w:tcW w:w="4508" w:type="dxa"/>
          </w:tcPr>
          <w:p w14:paraId="5FAE7AE8" w14:textId="77777777" w:rsidR="00EE4265" w:rsidRDefault="00EE4265" w:rsidP="000572AC"/>
        </w:tc>
      </w:tr>
      <w:tr w:rsidR="00EE4265" w14:paraId="458F048A" w14:textId="77777777" w:rsidTr="000572AC">
        <w:tc>
          <w:tcPr>
            <w:tcW w:w="4508" w:type="dxa"/>
          </w:tcPr>
          <w:p w14:paraId="07D26E09" w14:textId="77777777" w:rsidR="00EE4265" w:rsidRDefault="00EE4265" w:rsidP="000572AC">
            <w:r>
              <w:t>Requirements for on-site determinations</w:t>
            </w:r>
          </w:p>
          <w:p w14:paraId="2ED3F81B" w14:textId="77777777" w:rsidR="00EE4265" w:rsidRDefault="00EE4265" w:rsidP="000572AC"/>
          <w:p w14:paraId="14E1FD6D" w14:textId="77777777" w:rsidR="00EE4265" w:rsidRDefault="00EE4265" w:rsidP="000572AC"/>
        </w:tc>
        <w:tc>
          <w:tcPr>
            <w:tcW w:w="4508" w:type="dxa"/>
          </w:tcPr>
          <w:p w14:paraId="3CC3FB5D" w14:textId="77777777" w:rsidR="00EE4265" w:rsidRDefault="00EE4265" w:rsidP="000572AC"/>
        </w:tc>
      </w:tr>
      <w:tr w:rsidR="00EE4265" w14:paraId="55912F41" w14:textId="77777777" w:rsidTr="000572AC">
        <w:tc>
          <w:tcPr>
            <w:tcW w:w="4508" w:type="dxa"/>
          </w:tcPr>
          <w:p w14:paraId="1AADEF3D" w14:textId="77777777" w:rsidR="00EE4265" w:rsidRDefault="00EE4265" w:rsidP="000572AC">
            <w:r>
              <w:t>Sample ref. number methodology</w:t>
            </w:r>
          </w:p>
          <w:p w14:paraId="1DBFA71E" w14:textId="77777777" w:rsidR="00EE4265" w:rsidRDefault="00EE4265" w:rsidP="000572AC"/>
          <w:p w14:paraId="5C7AE6F7" w14:textId="77777777" w:rsidR="00EE4265" w:rsidRDefault="00EE4265" w:rsidP="000572AC"/>
        </w:tc>
        <w:tc>
          <w:tcPr>
            <w:tcW w:w="4508" w:type="dxa"/>
          </w:tcPr>
          <w:p w14:paraId="71FB6CFE" w14:textId="77777777" w:rsidR="00EE4265" w:rsidRDefault="00EE4265" w:rsidP="000572AC"/>
        </w:tc>
      </w:tr>
      <w:tr w:rsidR="00EE4265" w14:paraId="4F5226D4" w14:textId="77777777" w:rsidTr="000572AC">
        <w:tc>
          <w:tcPr>
            <w:tcW w:w="4508" w:type="dxa"/>
          </w:tcPr>
          <w:p w14:paraId="469DD76A" w14:textId="77777777" w:rsidR="00EE4265" w:rsidRDefault="00EE4265" w:rsidP="000572AC">
            <w:r>
              <w:t>Anticipated restrictions or limitations that may impact on data reliability</w:t>
            </w:r>
          </w:p>
          <w:p w14:paraId="26012840" w14:textId="77777777" w:rsidR="00E73E82" w:rsidRDefault="00E73E82" w:rsidP="000572AC"/>
          <w:p w14:paraId="45A7AFDE" w14:textId="77777777" w:rsidR="00E73E82" w:rsidRPr="00D043E8" w:rsidRDefault="00E73E82" w:rsidP="00E73E82">
            <w:pPr>
              <w:rPr>
                <w:i/>
              </w:rPr>
            </w:pPr>
            <w:r w:rsidRPr="00D043E8">
              <w:rPr>
                <w:i/>
              </w:rPr>
              <w:t>Identify any restrictions or limitations, these may include:</w:t>
            </w:r>
          </w:p>
          <w:p w14:paraId="4D12C2A5" w14:textId="77777777" w:rsidR="00E73E82" w:rsidRPr="00D043E8" w:rsidRDefault="00E73E82" w:rsidP="00E73E82">
            <w:pPr>
              <w:numPr>
                <w:ilvl w:val="0"/>
                <w:numId w:val="34"/>
              </w:numPr>
              <w:rPr>
                <w:i/>
              </w:rPr>
            </w:pPr>
            <w:r w:rsidRPr="00D043E8">
              <w:rPr>
                <w:i/>
              </w:rPr>
              <w:lastRenderedPageBreak/>
              <w:t>Insufficient sample preservation</w:t>
            </w:r>
          </w:p>
          <w:p w14:paraId="63C21C77" w14:textId="77777777" w:rsidR="00E73E82" w:rsidRPr="00D043E8" w:rsidRDefault="00E73E82" w:rsidP="00E73E82">
            <w:pPr>
              <w:numPr>
                <w:ilvl w:val="0"/>
                <w:numId w:val="34"/>
              </w:numPr>
              <w:rPr>
                <w:i/>
              </w:rPr>
            </w:pPr>
            <w:r w:rsidRPr="00D043E8">
              <w:rPr>
                <w:i/>
              </w:rPr>
              <w:t>Not collecting samples as required</w:t>
            </w:r>
          </w:p>
          <w:p w14:paraId="3DCEA881" w14:textId="28CAE9FB" w:rsidR="00E73E82" w:rsidRDefault="00E73E82" w:rsidP="00E73E82">
            <w:r w:rsidRPr="00D043E8">
              <w:rPr>
                <w:i/>
              </w:rPr>
              <w:t>Sampling area being inaccessible</w:t>
            </w:r>
          </w:p>
        </w:tc>
        <w:tc>
          <w:tcPr>
            <w:tcW w:w="4508" w:type="dxa"/>
          </w:tcPr>
          <w:p w14:paraId="78CC43CE" w14:textId="3F79FB3A" w:rsidR="00EE4265" w:rsidRDefault="00EE4265" w:rsidP="000572AC"/>
        </w:tc>
      </w:tr>
    </w:tbl>
    <w:p w14:paraId="35F1142B" w14:textId="782CACA7" w:rsidR="00AB6206" w:rsidRDefault="00AB6206" w:rsidP="00AB6206"/>
    <w:p w14:paraId="1DA8698F" w14:textId="5085BEAF" w:rsidR="00EE4265" w:rsidRPr="00AB6206" w:rsidRDefault="00EE4265" w:rsidP="00AB6206">
      <w:pPr>
        <w:pStyle w:val="Heading1"/>
        <w:ind w:left="284"/>
        <w:rPr>
          <w:sz w:val="28"/>
          <w:szCs w:val="28"/>
        </w:rPr>
      </w:pPr>
      <w:r w:rsidRPr="00AB6206">
        <w:rPr>
          <w:sz w:val="28"/>
          <w:szCs w:val="28"/>
        </w:rPr>
        <w:t>007 Lab Engagement</w:t>
      </w:r>
    </w:p>
    <w:tbl>
      <w:tblPr>
        <w:tblStyle w:val="TableGrid"/>
        <w:tblW w:w="0" w:type="auto"/>
        <w:tblLook w:val="04A0" w:firstRow="1" w:lastRow="0" w:firstColumn="1" w:lastColumn="0" w:noHBand="0" w:noVBand="1"/>
      </w:tblPr>
      <w:tblGrid>
        <w:gridCol w:w="3681"/>
        <w:gridCol w:w="5335"/>
      </w:tblGrid>
      <w:tr w:rsidR="00EE4265" w:rsidRPr="00970EC7" w14:paraId="01BA80A3" w14:textId="77777777" w:rsidTr="000572AC">
        <w:tc>
          <w:tcPr>
            <w:tcW w:w="9016" w:type="dxa"/>
            <w:gridSpan w:val="2"/>
          </w:tcPr>
          <w:p w14:paraId="60E664EB" w14:textId="77777777" w:rsidR="00EE4265" w:rsidRPr="00970EC7" w:rsidRDefault="00EE4265" w:rsidP="000572AC">
            <w:pPr>
              <w:rPr>
                <w:b/>
                <w:bCs/>
              </w:rPr>
            </w:pPr>
            <w:r w:rsidRPr="00AB6206">
              <w:rPr>
                <w:b/>
                <w:bCs/>
                <w:color w:val="1F453D"/>
              </w:rPr>
              <w:t>Sub- sampling</w:t>
            </w:r>
          </w:p>
        </w:tc>
      </w:tr>
      <w:tr w:rsidR="00EE4265" w14:paraId="527FB14C" w14:textId="77777777" w:rsidTr="000572AC">
        <w:tc>
          <w:tcPr>
            <w:tcW w:w="3681" w:type="dxa"/>
          </w:tcPr>
          <w:p w14:paraId="6AE5AAF4" w14:textId="77777777" w:rsidR="00EE4265" w:rsidRDefault="00EE4265" w:rsidP="000572AC">
            <w:r>
              <w:t>Detail procedure used (if applicable)</w:t>
            </w:r>
          </w:p>
          <w:p w14:paraId="07DC4643" w14:textId="77777777" w:rsidR="00EE4265" w:rsidRDefault="00EE4265" w:rsidP="000572AC"/>
          <w:p w14:paraId="288026DF" w14:textId="77777777" w:rsidR="00EE4265" w:rsidRDefault="00EE4265" w:rsidP="000572AC"/>
          <w:p w14:paraId="57600B22" w14:textId="77777777" w:rsidR="00EE4265" w:rsidRDefault="00EE4265" w:rsidP="000572AC"/>
        </w:tc>
        <w:tc>
          <w:tcPr>
            <w:tcW w:w="5335" w:type="dxa"/>
          </w:tcPr>
          <w:p w14:paraId="1A97F431" w14:textId="77777777" w:rsidR="00EE4265" w:rsidRDefault="00EE4265" w:rsidP="000572AC"/>
        </w:tc>
      </w:tr>
      <w:tr w:rsidR="00EE4265" w14:paraId="2AE2C1AB" w14:textId="77777777" w:rsidTr="000572AC">
        <w:tc>
          <w:tcPr>
            <w:tcW w:w="9016" w:type="dxa"/>
            <w:gridSpan w:val="2"/>
          </w:tcPr>
          <w:p w14:paraId="07C1A4FA" w14:textId="77777777" w:rsidR="00EE4265" w:rsidRPr="00970EC7" w:rsidRDefault="00EE4265" w:rsidP="000572AC">
            <w:pPr>
              <w:rPr>
                <w:b/>
                <w:bCs/>
              </w:rPr>
            </w:pPr>
            <w:r w:rsidRPr="00AB6206">
              <w:rPr>
                <w:b/>
                <w:bCs/>
                <w:color w:val="1F453D"/>
              </w:rPr>
              <w:t>Packaging, preservation, storage and transport requirements</w:t>
            </w:r>
          </w:p>
        </w:tc>
      </w:tr>
      <w:tr w:rsidR="00EE4265" w14:paraId="4E546C35" w14:textId="77777777" w:rsidTr="000572AC">
        <w:tc>
          <w:tcPr>
            <w:tcW w:w="36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24242F" w14:textId="77777777" w:rsidR="00EE4265" w:rsidRDefault="00EE4265" w:rsidP="000572AC">
            <w:r>
              <w:t>Packaging: type, size and material, considering risks such as adsorption, reaction and cleaning requirements</w:t>
            </w:r>
          </w:p>
          <w:p w14:paraId="76FA16E1" w14:textId="77777777" w:rsidR="00365F31" w:rsidRDefault="00365F31" w:rsidP="000572AC">
            <w:pPr>
              <w:rPr>
                <w:i/>
              </w:rPr>
            </w:pPr>
            <w:r w:rsidRPr="00204AAF">
              <w:rPr>
                <w:i/>
              </w:rPr>
              <w:t>Containers/packaging to be confirmed by the laboratory</w:t>
            </w:r>
          </w:p>
          <w:p w14:paraId="582C9576" w14:textId="572DFDFF" w:rsidR="00365F31" w:rsidRDefault="00365F31" w:rsidP="000572AC"/>
        </w:tc>
        <w:tc>
          <w:tcPr>
            <w:tcW w:w="5335" w:type="dxa"/>
          </w:tcPr>
          <w:p w14:paraId="416EAFA0" w14:textId="7E95E2E2" w:rsidR="00EE4265" w:rsidRDefault="00EE4265" w:rsidP="000572AC"/>
        </w:tc>
      </w:tr>
      <w:tr w:rsidR="00EE4265" w14:paraId="5BFAB6DD" w14:textId="77777777" w:rsidTr="000572AC">
        <w:tc>
          <w:tcPr>
            <w:tcW w:w="3681" w:type="dxa"/>
          </w:tcPr>
          <w:p w14:paraId="17C81A5A" w14:textId="77777777" w:rsidR="00EE4265" w:rsidRDefault="00EE4265" w:rsidP="000572AC">
            <w:pPr>
              <w:rPr>
                <w:lang w:eastAsia="en-GB"/>
              </w:rPr>
            </w:pPr>
            <w:r>
              <w:t>Preservation: samples should be packed and transported in a way that preserves their condition at the time of sampling.</w:t>
            </w:r>
          </w:p>
          <w:p w14:paraId="452C5761" w14:textId="77777777" w:rsidR="00365F31" w:rsidRDefault="00365F31" w:rsidP="00365F31">
            <w:r>
              <w:rPr>
                <w:i/>
              </w:rPr>
              <w:t>Preservation requirements to be confirmed by the laboratory</w:t>
            </w:r>
          </w:p>
          <w:p w14:paraId="72A7B427" w14:textId="77777777" w:rsidR="00EE4265" w:rsidRDefault="00EE4265" w:rsidP="000572AC"/>
        </w:tc>
        <w:tc>
          <w:tcPr>
            <w:tcW w:w="5335" w:type="dxa"/>
          </w:tcPr>
          <w:p w14:paraId="5B04A354" w14:textId="77777777" w:rsidR="00EE4265" w:rsidRDefault="00EE4265" w:rsidP="00365F31"/>
        </w:tc>
      </w:tr>
      <w:tr w:rsidR="00EE4265" w14:paraId="7CD9D1E1" w14:textId="77777777" w:rsidTr="000572AC">
        <w:tc>
          <w:tcPr>
            <w:tcW w:w="3681" w:type="dxa"/>
          </w:tcPr>
          <w:p w14:paraId="3C4624F6" w14:textId="77777777" w:rsidR="00EE4265" w:rsidRDefault="00EE4265" w:rsidP="000572AC">
            <w:r>
              <w:t>Storage</w:t>
            </w:r>
          </w:p>
          <w:p w14:paraId="47DF5C14" w14:textId="77777777" w:rsidR="00365F31" w:rsidRDefault="00365F31" w:rsidP="00365F31">
            <w:pPr>
              <w:rPr>
                <w:lang w:eastAsia="en-GB"/>
              </w:rPr>
            </w:pPr>
            <w:r>
              <w:rPr>
                <w:i/>
                <w:iCs/>
              </w:rPr>
              <w:t>Storage requirements on site, during transport and at the laboratory should be confirmed by the laboratory.</w:t>
            </w:r>
          </w:p>
          <w:p w14:paraId="6A04C1B0" w14:textId="77777777" w:rsidR="00EE4265" w:rsidRDefault="00EE4265" w:rsidP="000572AC"/>
        </w:tc>
        <w:tc>
          <w:tcPr>
            <w:tcW w:w="5335" w:type="dxa"/>
          </w:tcPr>
          <w:p w14:paraId="0E3AB260" w14:textId="77777777" w:rsidR="00EE4265" w:rsidRDefault="00EE4265" w:rsidP="00365F31"/>
        </w:tc>
      </w:tr>
      <w:tr w:rsidR="00EE4265" w14:paraId="2AA39CCF" w14:textId="77777777" w:rsidTr="000572AC">
        <w:tc>
          <w:tcPr>
            <w:tcW w:w="9016" w:type="dxa"/>
            <w:gridSpan w:val="2"/>
          </w:tcPr>
          <w:p w14:paraId="3151CFF4" w14:textId="0F7D2F21" w:rsidR="00EE4265" w:rsidRPr="00604637" w:rsidRDefault="00EE4265" w:rsidP="000572AC">
            <w:pPr>
              <w:rPr>
                <w:b/>
                <w:bCs/>
              </w:rPr>
            </w:pPr>
            <w:r w:rsidRPr="00AB6206">
              <w:rPr>
                <w:b/>
                <w:bCs/>
                <w:color w:val="1F453D"/>
              </w:rPr>
              <w:t>Transport method</w:t>
            </w:r>
          </w:p>
        </w:tc>
      </w:tr>
      <w:tr w:rsidR="00EE4265" w14:paraId="0A2E8CE6" w14:textId="77777777" w:rsidTr="000572AC">
        <w:tc>
          <w:tcPr>
            <w:tcW w:w="3681" w:type="dxa"/>
          </w:tcPr>
          <w:p w14:paraId="61C36A85" w14:textId="77777777" w:rsidR="00EE4265" w:rsidRDefault="00EE4265" w:rsidP="000572AC">
            <w:pPr>
              <w:rPr>
                <w:lang w:eastAsia="en-GB"/>
              </w:rPr>
            </w:pPr>
            <w:r>
              <w:t>Transport company details</w:t>
            </w:r>
          </w:p>
          <w:p w14:paraId="19DD2FF3" w14:textId="77777777" w:rsidR="00365F31" w:rsidRPr="009E3985" w:rsidRDefault="00365F31" w:rsidP="00365F31">
            <w:pPr>
              <w:rPr>
                <w:i/>
              </w:rPr>
            </w:pPr>
            <w:r w:rsidRPr="009E3985">
              <w:rPr>
                <w:i/>
              </w:rPr>
              <w:t>Transport method to be confirmed by the laboratory</w:t>
            </w:r>
          </w:p>
          <w:p w14:paraId="20DA486F" w14:textId="77777777" w:rsidR="00EE4265" w:rsidRDefault="00EE4265" w:rsidP="000572AC"/>
          <w:p w14:paraId="7119952D" w14:textId="77777777" w:rsidR="00EE4265" w:rsidRDefault="00EE4265" w:rsidP="000572AC">
            <w:r>
              <w:t>Contact details</w:t>
            </w:r>
          </w:p>
          <w:p w14:paraId="7D7CCACB" w14:textId="77777777" w:rsidR="00EE4265" w:rsidRDefault="00EE4265" w:rsidP="000572AC"/>
          <w:p w14:paraId="7147924F" w14:textId="77777777" w:rsidR="00EE4265" w:rsidRDefault="00EE4265" w:rsidP="000572AC">
            <w:r>
              <w:t>Delivery date:</w:t>
            </w:r>
          </w:p>
          <w:p w14:paraId="377CB9DE" w14:textId="77777777" w:rsidR="00365F31" w:rsidRDefault="00365F31" w:rsidP="000572AC"/>
        </w:tc>
        <w:tc>
          <w:tcPr>
            <w:tcW w:w="5335" w:type="dxa"/>
          </w:tcPr>
          <w:p w14:paraId="0077ACD8" w14:textId="77777777" w:rsidR="00EE4265" w:rsidRDefault="00EE4265" w:rsidP="00365F31"/>
        </w:tc>
      </w:tr>
      <w:tr w:rsidR="00EE4265" w14:paraId="4CE1EAEA" w14:textId="77777777" w:rsidTr="000572AC">
        <w:tc>
          <w:tcPr>
            <w:tcW w:w="9016" w:type="dxa"/>
            <w:gridSpan w:val="2"/>
          </w:tcPr>
          <w:p w14:paraId="36E01066" w14:textId="77777777" w:rsidR="00EE4265" w:rsidRPr="008E658E" w:rsidRDefault="00EE4265" w:rsidP="000572AC">
            <w:pPr>
              <w:rPr>
                <w:b/>
                <w:bCs/>
              </w:rPr>
            </w:pPr>
            <w:r w:rsidRPr="00AB6206">
              <w:rPr>
                <w:b/>
                <w:bCs/>
                <w:color w:val="1F453D"/>
              </w:rPr>
              <w:t>Analytical laboratory</w:t>
            </w:r>
          </w:p>
        </w:tc>
      </w:tr>
      <w:tr w:rsidR="00EE4265" w14:paraId="14624DF6" w14:textId="77777777" w:rsidTr="000572AC">
        <w:tc>
          <w:tcPr>
            <w:tcW w:w="3681" w:type="dxa"/>
          </w:tcPr>
          <w:p w14:paraId="11FDEAAD" w14:textId="77777777" w:rsidR="00EE4265" w:rsidRDefault="00EE4265" w:rsidP="000572AC">
            <w:r>
              <w:t>Company details</w:t>
            </w:r>
          </w:p>
          <w:p w14:paraId="5520B641" w14:textId="77777777" w:rsidR="00EE4265" w:rsidRDefault="00EE4265" w:rsidP="000572AC"/>
        </w:tc>
        <w:tc>
          <w:tcPr>
            <w:tcW w:w="5335" w:type="dxa"/>
          </w:tcPr>
          <w:p w14:paraId="62FCB96C" w14:textId="77777777" w:rsidR="00EE4265" w:rsidRDefault="00EE4265" w:rsidP="000572AC"/>
        </w:tc>
      </w:tr>
      <w:tr w:rsidR="00EE4265" w14:paraId="5C94FB6F" w14:textId="77777777" w:rsidTr="000572AC">
        <w:tc>
          <w:tcPr>
            <w:tcW w:w="3681" w:type="dxa"/>
          </w:tcPr>
          <w:p w14:paraId="1A559529" w14:textId="77777777" w:rsidR="00EE4265" w:rsidRDefault="00EE4265" w:rsidP="000572AC">
            <w:r>
              <w:t>Contact name:</w:t>
            </w:r>
          </w:p>
          <w:p w14:paraId="6048019C" w14:textId="77777777" w:rsidR="00EE4265" w:rsidRDefault="00EE4265" w:rsidP="000572AC"/>
        </w:tc>
        <w:tc>
          <w:tcPr>
            <w:tcW w:w="5335" w:type="dxa"/>
          </w:tcPr>
          <w:p w14:paraId="4572B4F5" w14:textId="77777777" w:rsidR="00EE4265" w:rsidRDefault="00EE4265" w:rsidP="000572AC"/>
        </w:tc>
      </w:tr>
    </w:tbl>
    <w:p w14:paraId="5A7EC8C2" w14:textId="77777777" w:rsidR="00EE4265" w:rsidRDefault="00EE4265" w:rsidP="00EE4265"/>
    <w:p w14:paraId="50757278" w14:textId="77777777" w:rsidR="00A932F3" w:rsidRDefault="00A932F3" w:rsidP="00A325BE"/>
    <w:p w14:paraId="109E3B9F" w14:textId="01226AB1" w:rsidR="00A932F3" w:rsidRPr="0051738E" w:rsidRDefault="00A932F3">
      <w:pPr>
        <w:rPr>
          <w:u w:val="single"/>
        </w:rPr>
      </w:pPr>
    </w:p>
    <w:sectPr w:rsidR="00A932F3" w:rsidRPr="0051738E" w:rsidSect="00207A4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4F3E3" w14:textId="77777777" w:rsidR="006E50D1" w:rsidRDefault="006E50D1" w:rsidP="00500CC3">
      <w:pPr>
        <w:spacing w:after="0" w:line="240" w:lineRule="auto"/>
      </w:pPr>
      <w:r>
        <w:separator/>
      </w:r>
    </w:p>
  </w:endnote>
  <w:endnote w:type="continuationSeparator" w:id="0">
    <w:p w14:paraId="04AA599B" w14:textId="77777777" w:rsidR="006E50D1" w:rsidRDefault="006E50D1" w:rsidP="00500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ist">
    <w:altName w:val="Calibri"/>
    <w:charset w:val="00"/>
    <w:family w:val="auto"/>
    <w:pitch w:val="variable"/>
    <w:sig w:usb0="A10002FF" w:usb1="5001E5FB" w:usb2="00000000" w:usb3="00000000" w:csb0="00000097"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atoshi">
    <w:altName w:val="Calibri"/>
    <w:panose1 w:val="00000000000000000000"/>
    <w:charset w:val="00"/>
    <w:family w:val="modern"/>
    <w:notTrueType/>
    <w:pitch w:val="variable"/>
    <w:sig w:usb0="80000047" w:usb1="00000001" w:usb2="00000000" w:usb3="00000000" w:csb0="00000093" w:csb1="00000000"/>
  </w:font>
  <w:font w:name="Aptos Display">
    <w:charset w:val="00"/>
    <w:family w:val="swiss"/>
    <w:pitch w:val="variable"/>
    <w:sig w:usb0="20000287" w:usb1="00000003" w:usb2="00000000" w:usb3="00000000" w:csb0="0000019F" w:csb1="00000000"/>
  </w:font>
  <w:font w:name="Proxima Nova Light">
    <w:altName w:val="Tahoma"/>
    <w:panose1 w:val="00000000000000000000"/>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C6FB7" w14:textId="589FACA6" w:rsidR="00774214" w:rsidRPr="0095139D" w:rsidRDefault="0034639F">
    <w:pPr>
      <w:pStyle w:val="Footer"/>
      <w:rPr>
        <w:color w:val="00828A"/>
      </w:rPr>
    </w:pPr>
    <w:r>
      <w:rPr>
        <w:noProof/>
      </w:rPr>
      <w:drawing>
        <wp:anchor distT="0" distB="0" distL="114300" distR="114300" simplePos="0" relativeHeight="251667456" behindDoc="0" locked="0" layoutInCell="1" allowOverlap="1" wp14:anchorId="3FED1076" wp14:editId="6DA036FF">
          <wp:simplePos x="0" y="0"/>
          <wp:positionH relativeFrom="column">
            <wp:posOffset>212090</wp:posOffset>
          </wp:positionH>
          <wp:positionV relativeFrom="paragraph">
            <wp:posOffset>-177800</wp:posOffset>
          </wp:positionV>
          <wp:extent cx="1576705" cy="577215"/>
          <wp:effectExtent l="0" t="0" r="5715" b="0"/>
          <wp:wrapSquare wrapText="bothSides"/>
          <wp:docPr id="126303518" name="Picture 12" descr="A logo with blue leave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590817" name="Picture 12" descr="A logo with blue leaves an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76705" cy="577215"/>
                  </a:xfrm>
                  <a:prstGeom prst="rect">
                    <a:avLst/>
                  </a:prstGeom>
                </pic:spPr>
              </pic:pic>
            </a:graphicData>
          </a:graphic>
          <wp14:sizeRelH relativeFrom="page">
            <wp14:pctWidth>0</wp14:pctWidth>
          </wp14:sizeRelH>
          <wp14:sizeRelV relativeFrom="page">
            <wp14:pctHeight>0</wp14:pctHeight>
          </wp14:sizeRelV>
        </wp:anchor>
      </w:drawing>
    </w:r>
    <w:r w:rsidR="00EE4265">
      <w:tab/>
    </w:r>
    <w:r w:rsidR="00EE4265">
      <w:tab/>
    </w:r>
    <w:r w:rsidR="00EE4265" w:rsidRPr="0095139D">
      <w:rPr>
        <w:color w:val="00828A"/>
      </w:rPr>
      <w:fldChar w:fldCharType="begin"/>
    </w:r>
    <w:r w:rsidR="00EE4265" w:rsidRPr="0095139D">
      <w:rPr>
        <w:color w:val="00828A"/>
      </w:rPr>
      <w:instrText xml:space="preserve"> PAGE   \* MERGEFORMAT </w:instrText>
    </w:r>
    <w:r w:rsidR="00EE4265" w:rsidRPr="0095139D">
      <w:rPr>
        <w:color w:val="00828A"/>
      </w:rPr>
      <w:fldChar w:fldCharType="separate"/>
    </w:r>
    <w:r w:rsidR="00EE4265" w:rsidRPr="0095139D">
      <w:rPr>
        <w:b/>
        <w:bCs/>
        <w:noProof/>
        <w:color w:val="00828A"/>
      </w:rPr>
      <w:t>1</w:t>
    </w:r>
    <w:r w:rsidR="00EE4265" w:rsidRPr="0095139D">
      <w:rPr>
        <w:b/>
        <w:bCs/>
        <w:noProof/>
        <w:color w:val="00828A"/>
      </w:rPr>
      <w:fldChar w:fldCharType="end"/>
    </w:r>
    <w:r w:rsidR="00EE4265" w:rsidRPr="0095139D">
      <w:rPr>
        <w:b/>
        <w:bCs/>
        <w:color w:val="00828A"/>
      </w:rPr>
      <w:t xml:space="preserve"> </w:t>
    </w:r>
    <w:r w:rsidR="00EE4265" w:rsidRPr="0095139D">
      <w:rPr>
        <w:color w:val="00828A"/>
      </w:rPr>
      <w:t>|</w:t>
    </w:r>
    <w:r w:rsidR="00EE4265" w:rsidRPr="0095139D">
      <w:rPr>
        <w:b/>
        <w:bCs/>
        <w:color w:val="00828A"/>
      </w:rPr>
      <w:t xml:space="preserve"> </w:t>
    </w:r>
    <w:r w:rsidR="00EE4265" w:rsidRPr="0095139D">
      <w:rPr>
        <w:color w:val="00828A"/>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2CBBD" w14:textId="77777777" w:rsidR="006E50D1" w:rsidRDefault="006E50D1" w:rsidP="00500CC3">
      <w:pPr>
        <w:spacing w:after="0" w:line="240" w:lineRule="auto"/>
      </w:pPr>
      <w:r>
        <w:separator/>
      </w:r>
    </w:p>
  </w:footnote>
  <w:footnote w:type="continuationSeparator" w:id="0">
    <w:p w14:paraId="2A76EC74" w14:textId="77777777" w:rsidR="006E50D1" w:rsidRDefault="006E50D1" w:rsidP="00500C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171FC" w14:textId="77777777" w:rsidR="00500CC3" w:rsidRDefault="0034639F">
    <w:pPr>
      <w:pStyle w:val="Header"/>
    </w:pPr>
    <w:r>
      <w:rPr>
        <w:noProof/>
      </w:rPr>
      <w:drawing>
        <wp:anchor distT="0" distB="0" distL="114300" distR="114300" simplePos="0" relativeHeight="251658240" behindDoc="1" locked="0" layoutInCell="1" allowOverlap="1" wp14:anchorId="2D5528E8" wp14:editId="370F2107">
          <wp:simplePos x="0" y="0"/>
          <wp:positionH relativeFrom="column">
            <wp:posOffset>-939165</wp:posOffset>
          </wp:positionH>
          <wp:positionV relativeFrom="paragraph">
            <wp:posOffset>-468811</wp:posOffset>
          </wp:positionV>
          <wp:extent cx="7592673" cy="10681804"/>
          <wp:effectExtent l="0" t="0" r="2540" b="0"/>
          <wp:wrapNone/>
          <wp:docPr id="871947312" name="Picture 2" descr="A white rectangular object with a black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19526" name="Picture 2" descr="A white rectangular object with a black bord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rot="10800000" flipH="1">
                    <a:off x="0" y="0"/>
                    <a:ext cx="7592673" cy="1068180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232"/>
    <w:multiLevelType w:val="hybridMultilevel"/>
    <w:tmpl w:val="0B0C0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F616D0"/>
    <w:multiLevelType w:val="hybridMultilevel"/>
    <w:tmpl w:val="D2826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B6DC1"/>
    <w:multiLevelType w:val="multilevel"/>
    <w:tmpl w:val="8DD0EF90"/>
    <w:lvl w:ilvl="0">
      <w:start w:val="1"/>
      <w:numFmt w:val="decimal"/>
      <w:lvlText w:val="%1."/>
      <w:lvlJc w:val="left"/>
      <w:pPr>
        <w:ind w:left="720" w:hanging="360"/>
      </w:pPr>
    </w:lvl>
    <w:lvl w:ilvl="1">
      <w:start w:val="1"/>
      <w:numFmt w:val="lowerLetter"/>
      <w:lvlText w:val="%2."/>
      <w:lvlJc w:val="left"/>
      <w:pPr>
        <w:ind w:left="1440" w:hanging="360"/>
      </w:pPr>
      <w:rPr>
        <w:rFonts w:ascii="Geist" w:eastAsia="Tahoma" w:hAnsi="Geist" w:cs="Tahoma"/>
      </w:rPr>
    </w:lvl>
    <w:lvl w:ilvl="2">
      <w:start w:val="1"/>
      <w:numFmt w:val="lowerRoman"/>
      <w:lvlText w:val="%3."/>
      <w:lvlJc w:val="right"/>
      <w:pPr>
        <w:ind w:left="2160" w:hanging="180"/>
      </w:pPr>
      <w:rPr>
        <w:rFonts w:ascii="Geist" w:eastAsia="Tahoma" w:hAnsi="Geist" w:cs="Tahoma"/>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761F3A"/>
    <w:multiLevelType w:val="hybridMultilevel"/>
    <w:tmpl w:val="6B1A583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2A7754"/>
    <w:multiLevelType w:val="multilevel"/>
    <w:tmpl w:val="8DD0EF90"/>
    <w:lvl w:ilvl="0">
      <w:start w:val="1"/>
      <w:numFmt w:val="decimal"/>
      <w:lvlText w:val="%1."/>
      <w:lvlJc w:val="left"/>
      <w:pPr>
        <w:ind w:left="720" w:hanging="360"/>
      </w:pPr>
    </w:lvl>
    <w:lvl w:ilvl="1">
      <w:start w:val="1"/>
      <w:numFmt w:val="lowerLetter"/>
      <w:lvlText w:val="%2."/>
      <w:lvlJc w:val="left"/>
      <w:pPr>
        <w:ind w:left="1440" w:hanging="360"/>
      </w:pPr>
      <w:rPr>
        <w:rFonts w:ascii="Geist" w:eastAsia="Tahoma" w:hAnsi="Geist" w:cs="Tahoma"/>
      </w:rPr>
    </w:lvl>
    <w:lvl w:ilvl="2">
      <w:start w:val="1"/>
      <w:numFmt w:val="lowerRoman"/>
      <w:lvlText w:val="%3."/>
      <w:lvlJc w:val="right"/>
      <w:pPr>
        <w:ind w:left="2160" w:hanging="180"/>
      </w:pPr>
      <w:rPr>
        <w:rFonts w:ascii="Geist" w:eastAsia="Tahoma" w:hAnsi="Geist" w:cs="Tahoma"/>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70535D"/>
    <w:multiLevelType w:val="hybridMultilevel"/>
    <w:tmpl w:val="E69EF8B8"/>
    <w:lvl w:ilvl="0" w:tplc="0809000F">
      <w:start w:val="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272F85"/>
    <w:multiLevelType w:val="hybridMultilevel"/>
    <w:tmpl w:val="6834119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5811900"/>
    <w:multiLevelType w:val="multilevel"/>
    <w:tmpl w:val="950C658C"/>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8" w15:restartNumberingAfterBreak="0">
    <w:nsid w:val="20E10172"/>
    <w:multiLevelType w:val="multilevel"/>
    <w:tmpl w:val="8DD0EF90"/>
    <w:lvl w:ilvl="0">
      <w:start w:val="1"/>
      <w:numFmt w:val="decimal"/>
      <w:lvlText w:val="%1."/>
      <w:lvlJc w:val="left"/>
      <w:pPr>
        <w:ind w:left="720" w:hanging="360"/>
      </w:pPr>
    </w:lvl>
    <w:lvl w:ilvl="1">
      <w:start w:val="1"/>
      <w:numFmt w:val="lowerLetter"/>
      <w:lvlText w:val="%2."/>
      <w:lvlJc w:val="left"/>
      <w:pPr>
        <w:ind w:left="1440" w:hanging="360"/>
      </w:pPr>
      <w:rPr>
        <w:rFonts w:ascii="Geist" w:eastAsia="Tahoma" w:hAnsi="Geist" w:cs="Tahoma"/>
      </w:rPr>
    </w:lvl>
    <w:lvl w:ilvl="2">
      <w:start w:val="1"/>
      <w:numFmt w:val="lowerRoman"/>
      <w:lvlText w:val="%3."/>
      <w:lvlJc w:val="right"/>
      <w:pPr>
        <w:ind w:left="2160" w:hanging="180"/>
      </w:pPr>
      <w:rPr>
        <w:rFonts w:ascii="Geist" w:eastAsia="Tahoma" w:hAnsi="Geist" w:cs="Tahoma"/>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2E6792B"/>
    <w:multiLevelType w:val="hybridMultilevel"/>
    <w:tmpl w:val="5DE8F53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248248F5"/>
    <w:multiLevelType w:val="hybridMultilevel"/>
    <w:tmpl w:val="3216DABE"/>
    <w:lvl w:ilvl="0" w:tplc="AF34F178">
      <w:start w:val="4"/>
      <w:numFmt w:val="upperLetter"/>
      <w:lvlText w:val="%1."/>
      <w:lvlJc w:val="left"/>
      <w:pPr>
        <w:ind w:left="644" w:hanging="360"/>
      </w:pPr>
      <w:rPr>
        <w:rFonts w:hint="default"/>
        <w:color w:val="22222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273E3DA6"/>
    <w:multiLevelType w:val="hybridMultilevel"/>
    <w:tmpl w:val="BAEEB90E"/>
    <w:lvl w:ilvl="0" w:tplc="33A012A6">
      <w:start w:val="8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1D1E10"/>
    <w:multiLevelType w:val="hybridMultilevel"/>
    <w:tmpl w:val="28C42B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8D4121D"/>
    <w:multiLevelType w:val="multilevel"/>
    <w:tmpl w:val="8DD0EF90"/>
    <w:lvl w:ilvl="0">
      <w:start w:val="1"/>
      <w:numFmt w:val="decimal"/>
      <w:lvlText w:val="%1."/>
      <w:lvlJc w:val="left"/>
      <w:pPr>
        <w:ind w:left="720" w:hanging="360"/>
      </w:pPr>
    </w:lvl>
    <w:lvl w:ilvl="1">
      <w:start w:val="1"/>
      <w:numFmt w:val="lowerLetter"/>
      <w:lvlText w:val="%2."/>
      <w:lvlJc w:val="left"/>
      <w:pPr>
        <w:ind w:left="1440" w:hanging="360"/>
      </w:pPr>
      <w:rPr>
        <w:rFonts w:ascii="Geist" w:eastAsia="Tahoma" w:hAnsi="Geist" w:cs="Tahoma"/>
      </w:rPr>
    </w:lvl>
    <w:lvl w:ilvl="2">
      <w:start w:val="1"/>
      <w:numFmt w:val="lowerRoman"/>
      <w:lvlText w:val="%3."/>
      <w:lvlJc w:val="right"/>
      <w:pPr>
        <w:ind w:left="2160" w:hanging="180"/>
      </w:pPr>
      <w:rPr>
        <w:rFonts w:ascii="Geist" w:eastAsia="Tahoma" w:hAnsi="Geist" w:cs="Tahoma"/>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DCA4E85"/>
    <w:multiLevelType w:val="multilevel"/>
    <w:tmpl w:val="8DD0EF90"/>
    <w:lvl w:ilvl="0">
      <w:start w:val="1"/>
      <w:numFmt w:val="decimal"/>
      <w:lvlText w:val="%1."/>
      <w:lvlJc w:val="left"/>
      <w:pPr>
        <w:ind w:left="720" w:hanging="360"/>
      </w:pPr>
    </w:lvl>
    <w:lvl w:ilvl="1">
      <w:start w:val="1"/>
      <w:numFmt w:val="lowerLetter"/>
      <w:lvlText w:val="%2."/>
      <w:lvlJc w:val="left"/>
      <w:pPr>
        <w:ind w:left="1440" w:hanging="360"/>
      </w:pPr>
      <w:rPr>
        <w:rFonts w:ascii="Geist" w:eastAsia="Tahoma" w:hAnsi="Geist" w:cs="Tahoma"/>
      </w:rPr>
    </w:lvl>
    <w:lvl w:ilvl="2">
      <w:start w:val="1"/>
      <w:numFmt w:val="lowerRoman"/>
      <w:lvlText w:val="%3."/>
      <w:lvlJc w:val="right"/>
      <w:pPr>
        <w:ind w:left="2160" w:hanging="180"/>
      </w:pPr>
      <w:rPr>
        <w:rFonts w:ascii="Geist" w:eastAsia="Tahoma" w:hAnsi="Geist" w:cs="Tahoma"/>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4C474CE"/>
    <w:multiLevelType w:val="hybridMultilevel"/>
    <w:tmpl w:val="8FAE6DDC"/>
    <w:lvl w:ilvl="0" w:tplc="0534159E">
      <w:start w:val="4"/>
      <w:numFmt w:val="upperLetter"/>
      <w:lvlText w:val="%1."/>
      <w:lvlJc w:val="left"/>
      <w:pPr>
        <w:ind w:left="644" w:hanging="360"/>
      </w:pPr>
      <w:rPr>
        <w:rFonts w:hint="default"/>
        <w:color w:val="22222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38ED24B8"/>
    <w:multiLevelType w:val="multilevel"/>
    <w:tmpl w:val="8DD0EF90"/>
    <w:lvl w:ilvl="0">
      <w:start w:val="1"/>
      <w:numFmt w:val="decimal"/>
      <w:lvlText w:val="%1."/>
      <w:lvlJc w:val="left"/>
      <w:pPr>
        <w:ind w:left="720" w:hanging="360"/>
      </w:pPr>
    </w:lvl>
    <w:lvl w:ilvl="1">
      <w:start w:val="1"/>
      <w:numFmt w:val="lowerLetter"/>
      <w:lvlText w:val="%2."/>
      <w:lvlJc w:val="left"/>
      <w:pPr>
        <w:ind w:left="1440" w:hanging="360"/>
      </w:pPr>
      <w:rPr>
        <w:rFonts w:ascii="Geist" w:eastAsia="Tahoma" w:hAnsi="Geist" w:cs="Tahoma"/>
      </w:rPr>
    </w:lvl>
    <w:lvl w:ilvl="2">
      <w:start w:val="1"/>
      <w:numFmt w:val="lowerRoman"/>
      <w:lvlText w:val="%3."/>
      <w:lvlJc w:val="right"/>
      <w:pPr>
        <w:ind w:left="2160" w:hanging="180"/>
      </w:pPr>
      <w:rPr>
        <w:rFonts w:ascii="Geist" w:eastAsia="Tahoma" w:hAnsi="Geist" w:cs="Tahoma"/>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F6D6B18"/>
    <w:multiLevelType w:val="hybridMultilevel"/>
    <w:tmpl w:val="A9F80ED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8" w15:restartNumberingAfterBreak="0">
    <w:nsid w:val="3FBB1ADA"/>
    <w:multiLevelType w:val="hybridMultilevel"/>
    <w:tmpl w:val="9F44868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6987202"/>
    <w:multiLevelType w:val="hybridMultilevel"/>
    <w:tmpl w:val="F1281CE6"/>
    <w:lvl w:ilvl="0" w:tplc="F038359C">
      <w:start w:val="4"/>
      <w:numFmt w:val="upp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FA6029"/>
    <w:multiLevelType w:val="hybridMultilevel"/>
    <w:tmpl w:val="C0FC29E8"/>
    <w:lvl w:ilvl="0" w:tplc="AE988ABC">
      <w:start w:val="3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FE352B"/>
    <w:multiLevelType w:val="multilevel"/>
    <w:tmpl w:val="F6A0E6F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2" w15:restartNumberingAfterBreak="0">
    <w:nsid w:val="4F4D1513"/>
    <w:multiLevelType w:val="multilevel"/>
    <w:tmpl w:val="4C9EA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F801BAB"/>
    <w:multiLevelType w:val="hybridMultilevel"/>
    <w:tmpl w:val="71008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4A7D6E"/>
    <w:multiLevelType w:val="hybridMultilevel"/>
    <w:tmpl w:val="50DC670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5" w15:restartNumberingAfterBreak="0">
    <w:nsid w:val="548360CC"/>
    <w:multiLevelType w:val="hybridMultilevel"/>
    <w:tmpl w:val="77E86E1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ADC7E54"/>
    <w:multiLevelType w:val="hybridMultilevel"/>
    <w:tmpl w:val="48DC93C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15:restartNumberingAfterBreak="0">
    <w:nsid w:val="5AE849DB"/>
    <w:multiLevelType w:val="multilevel"/>
    <w:tmpl w:val="331055E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8" w15:restartNumberingAfterBreak="0">
    <w:nsid w:val="6074063E"/>
    <w:multiLevelType w:val="hybridMultilevel"/>
    <w:tmpl w:val="76F297EA"/>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 w15:restartNumberingAfterBreak="0">
    <w:nsid w:val="65E970A8"/>
    <w:multiLevelType w:val="hybridMultilevel"/>
    <w:tmpl w:val="06E02270"/>
    <w:lvl w:ilvl="0" w:tplc="035EA7A6">
      <w:start w:val="4"/>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15:restartNumberingAfterBreak="0">
    <w:nsid w:val="67F44367"/>
    <w:multiLevelType w:val="hybridMultilevel"/>
    <w:tmpl w:val="02F6EE78"/>
    <w:lvl w:ilvl="0" w:tplc="0809000F">
      <w:start w:val="1"/>
      <w:numFmt w:val="decimal"/>
      <w:lvlText w:val="%1."/>
      <w:lvlJc w:val="left"/>
      <w:pPr>
        <w:ind w:left="770" w:hanging="360"/>
      </w:pPr>
    </w:lvl>
    <w:lvl w:ilvl="1" w:tplc="08090019">
      <w:start w:val="1"/>
      <w:numFmt w:val="lowerLetter"/>
      <w:lvlText w:val="%2."/>
      <w:lvlJc w:val="left"/>
      <w:pPr>
        <w:ind w:left="1490" w:hanging="360"/>
      </w:pPr>
    </w:lvl>
    <w:lvl w:ilvl="2" w:tplc="0809001B">
      <w:start w:val="1"/>
      <w:numFmt w:val="lowerRoman"/>
      <w:lvlText w:val="%3."/>
      <w:lvlJc w:val="right"/>
      <w:pPr>
        <w:ind w:left="2210" w:hanging="180"/>
      </w:pPr>
    </w:lvl>
    <w:lvl w:ilvl="3" w:tplc="0809000F">
      <w:start w:val="1"/>
      <w:numFmt w:val="decimal"/>
      <w:lvlText w:val="%4."/>
      <w:lvlJc w:val="left"/>
      <w:pPr>
        <w:ind w:left="2930" w:hanging="360"/>
      </w:pPr>
    </w:lvl>
    <w:lvl w:ilvl="4" w:tplc="08090019">
      <w:start w:val="1"/>
      <w:numFmt w:val="lowerLetter"/>
      <w:lvlText w:val="%5."/>
      <w:lvlJc w:val="left"/>
      <w:pPr>
        <w:ind w:left="3650" w:hanging="360"/>
      </w:pPr>
    </w:lvl>
    <w:lvl w:ilvl="5" w:tplc="0809001B">
      <w:start w:val="1"/>
      <w:numFmt w:val="lowerRoman"/>
      <w:lvlText w:val="%6."/>
      <w:lvlJc w:val="right"/>
      <w:pPr>
        <w:ind w:left="4370" w:hanging="180"/>
      </w:pPr>
    </w:lvl>
    <w:lvl w:ilvl="6" w:tplc="0809000F">
      <w:start w:val="1"/>
      <w:numFmt w:val="decimal"/>
      <w:lvlText w:val="%7."/>
      <w:lvlJc w:val="left"/>
      <w:pPr>
        <w:ind w:left="5090" w:hanging="360"/>
      </w:pPr>
    </w:lvl>
    <w:lvl w:ilvl="7" w:tplc="08090019">
      <w:start w:val="1"/>
      <w:numFmt w:val="lowerLetter"/>
      <w:lvlText w:val="%8."/>
      <w:lvlJc w:val="left"/>
      <w:pPr>
        <w:ind w:left="5810" w:hanging="360"/>
      </w:pPr>
    </w:lvl>
    <w:lvl w:ilvl="8" w:tplc="0809001B">
      <w:start w:val="1"/>
      <w:numFmt w:val="lowerRoman"/>
      <w:lvlText w:val="%9."/>
      <w:lvlJc w:val="right"/>
      <w:pPr>
        <w:ind w:left="6530" w:hanging="180"/>
      </w:pPr>
    </w:lvl>
  </w:abstractNum>
  <w:abstractNum w:abstractNumId="31" w15:restartNumberingAfterBreak="0">
    <w:nsid w:val="686B190F"/>
    <w:multiLevelType w:val="multilevel"/>
    <w:tmpl w:val="8DD0EF90"/>
    <w:lvl w:ilvl="0">
      <w:start w:val="1"/>
      <w:numFmt w:val="decimal"/>
      <w:lvlText w:val="%1."/>
      <w:lvlJc w:val="left"/>
      <w:pPr>
        <w:ind w:left="720" w:hanging="360"/>
      </w:pPr>
    </w:lvl>
    <w:lvl w:ilvl="1">
      <w:start w:val="1"/>
      <w:numFmt w:val="lowerLetter"/>
      <w:lvlText w:val="%2."/>
      <w:lvlJc w:val="left"/>
      <w:pPr>
        <w:ind w:left="1440" w:hanging="360"/>
      </w:pPr>
      <w:rPr>
        <w:rFonts w:ascii="Geist" w:eastAsia="Tahoma" w:hAnsi="Geist" w:cs="Tahoma"/>
      </w:rPr>
    </w:lvl>
    <w:lvl w:ilvl="2">
      <w:start w:val="1"/>
      <w:numFmt w:val="lowerRoman"/>
      <w:lvlText w:val="%3."/>
      <w:lvlJc w:val="right"/>
      <w:pPr>
        <w:ind w:left="2160" w:hanging="180"/>
      </w:pPr>
      <w:rPr>
        <w:rFonts w:ascii="Geist" w:eastAsia="Tahoma" w:hAnsi="Geist" w:cs="Tahoma"/>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8984B78"/>
    <w:multiLevelType w:val="multilevel"/>
    <w:tmpl w:val="EBFCBC3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3" w15:restartNumberingAfterBreak="0">
    <w:nsid w:val="740D6881"/>
    <w:multiLevelType w:val="hybridMultilevel"/>
    <w:tmpl w:val="E2546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951089">
    <w:abstractNumId w:val="22"/>
  </w:num>
  <w:num w:numId="2" w16cid:durableId="751701510">
    <w:abstractNumId w:val="14"/>
  </w:num>
  <w:num w:numId="3" w16cid:durableId="1729527775">
    <w:abstractNumId w:val="26"/>
  </w:num>
  <w:num w:numId="4" w16cid:durableId="1017318372">
    <w:abstractNumId w:val="24"/>
  </w:num>
  <w:num w:numId="5" w16cid:durableId="6520244">
    <w:abstractNumId w:val="17"/>
  </w:num>
  <w:num w:numId="6" w16cid:durableId="2026899336">
    <w:abstractNumId w:val="9"/>
  </w:num>
  <w:num w:numId="7" w16cid:durableId="151601287">
    <w:abstractNumId w:val="32"/>
  </w:num>
  <w:num w:numId="8" w16cid:durableId="304555899">
    <w:abstractNumId w:val="20"/>
  </w:num>
  <w:num w:numId="9" w16cid:durableId="822695239">
    <w:abstractNumId w:val="27"/>
  </w:num>
  <w:num w:numId="10" w16cid:durableId="859513936">
    <w:abstractNumId w:val="10"/>
  </w:num>
  <w:num w:numId="11" w16cid:durableId="1832407308">
    <w:abstractNumId w:val="19"/>
  </w:num>
  <w:num w:numId="12" w16cid:durableId="1100950413">
    <w:abstractNumId w:val="15"/>
  </w:num>
  <w:num w:numId="13" w16cid:durableId="649404363">
    <w:abstractNumId w:val="5"/>
  </w:num>
  <w:num w:numId="14" w16cid:durableId="347102753">
    <w:abstractNumId w:val="7"/>
  </w:num>
  <w:num w:numId="15" w16cid:durableId="574706322">
    <w:abstractNumId w:val="21"/>
  </w:num>
  <w:num w:numId="16" w16cid:durableId="1944920369">
    <w:abstractNumId w:val="29"/>
  </w:num>
  <w:num w:numId="17" w16cid:durableId="1141848141">
    <w:abstractNumId w:val="11"/>
  </w:num>
  <w:num w:numId="18" w16cid:durableId="812137014">
    <w:abstractNumId w:val="4"/>
  </w:num>
  <w:num w:numId="19" w16cid:durableId="1358658541">
    <w:abstractNumId w:val="16"/>
  </w:num>
  <w:num w:numId="20" w16cid:durableId="2088266663">
    <w:abstractNumId w:val="31"/>
  </w:num>
  <w:num w:numId="21" w16cid:durableId="383918716">
    <w:abstractNumId w:val="8"/>
  </w:num>
  <w:num w:numId="22" w16cid:durableId="1335571728">
    <w:abstractNumId w:val="2"/>
  </w:num>
  <w:num w:numId="23" w16cid:durableId="197013953">
    <w:abstractNumId w:val="13"/>
  </w:num>
  <w:num w:numId="24" w16cid:durableId="1182814750">
    <w:abstractNumId w:val="1"/>
  </w:num>
  <w:num w:numId="25" w16cid:durableId="712925820">
    <w:abstractNumId w:val="0"/>
  </w:num>
  <w:num w:numId="26" w16cid:durableId="1278558084">
    <w:abstractNumId w:val="33"/>
  </w:num>
  <w:num w:numId="27" w16cid:durableId="1558006330">
    <w:abstractNumId w:val="23"/>
  </w:num>
  <w:num w:numId="28" w16cid:durableId="1811362667">
    <w:abstractNumId w:val="3"/>
  </w:num>
  <w:num w:numId="29" w16cid:durableId="1666736752">
    <w:abstractNumId w:val="18"/>
  </w:num>
  <w:num w:numId="30" w16cid:durableId="1235048461">
    <w:abstractNumId w:val="6"/>
  </w:num>
  <w:num w:numId="31" w16cid:durableId="9438503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609357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26769829">
    <w:abstractNumId w:val="28"/>
  </w:num>
  <w:num w:numId="34" w16cid:durableId="82020042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0D1"/>
    <w:rsid w:val="0000112A"/>
    <w:rsid w:val="000609B7"/>
    <w:rsid w:val="000B10AE"/>
    <w:rsid w:val="000B2D49"/>
    <w:rsid w:val="000F397E"/>
    <w:rsid w:val="000F7E50"/>
    <w:rsid w:val="001324E7"/>
    <w:rsid w:val="001445EB"/>
    <w:rsid w:val="00152ABA"/>
    <w:rsid w:val="00160DD7"/>
    <w:rsid w:val="001C4920"/>
    <w:rsid w:val="001D6977"/>
    <w:rsid w:val="001F7629"/>
    <w:rsid w:val="00207A4B"/>
    <w:rsid w:val="00256577"/>
    <w:rsid w:val="002829EF"/>
    <w:rsid w:val="00294AAA"/>
    <w:rsid w:val="00297E78"/>
    <w:rsid w:val="002A2351"/>
    <w:rsid w:val="002A72C7"/>
    <w:rsid w:val="002E295E"/>
    <w:rsid w:val="00324083"/>
    <w:rsid w:val="00325C15"/>
    <w:rsid w:val="0034639F"/>
    <w:rsid w:val="00365F31"/>
    <w:rsid w:val="00377D9B"/>
    <w:rsid w:val="00387419"/>
    <w:rsid w:val="00404236"/>
    <w:rsid w:val="00420073"/>
    <w:rsid w:val="004C3CFF"/>
    <w:rsid w:val="004E6308"/>
    <w:rsid w:val="004E7192"/>
    <w:rsid w:val="00500CC3"/>
    <w:rsid w:val="00505B60"/>
    <w:rsid w:val="00513571"/>
    <w:rsid w:val="0051738E"/>
    <w:rsid w:val="00520164"/>
    <w:rsid w:val="005433F5"/>
    <w:rsid w:val="00545496"/>
    <w:rsid w:val="0059661A"/>
    <w:rsid w:val="00614C6E"/>
    <w:rsid w:val="00675F3B"/>
    <w:rsid w:val="00691FAA"/>
    <w:rsid w:val="006A307F"/>
    <w:rsid w:val="006A4060"/>
    <w:rsid w:val="006E50D1"/>
    <w:rsid w:val="006E6C98"/>
    <w:rsid w:val="006F0DCD"/>
    <w:rsid w:val="006F62E5"/>
    <w:rsid w:val="00774214"/>
    <w:rsid w:val="007C34BF"/>
    <w:rsid w:val="007F5652"/>
    <w:rsid w:val="008273BB"/>
    <w:rsid w:val="008C7177"/>
    <w:rsid w:val="008D7D0F"/>
    <w:rsid w:val="00910803"/>
    <w:rsid w:val="009422B5"/>
    <w:rsid w:val="0095139D"/>
    <w:rsid w:val="00964699"/>
    <w:rsid w:val="00980049"/>
    <w:rsid w:val="009B2BAD"/>
    <w:rsid w:val="009B59D1"/>
    <w:rsid w:val="009D3F5D"/>
    <w:rsid w:val="009E6E67"/>
    <w:rsid w:val="00A14B5A"/>
    <w:rsid w:val="00A17707"/>
    <w:rsid w:val="00A325BE"/>
    <w:rsid w:val="00A449DA"/>
    <w:rsid w:val="00A45B7A"/>
    <w:rsid w:val="00A47DF9"/>
    <w:rsid w:val="00A674F9"/>
    <w:rsid w:val="00A90A4B"/>
    <w:rsid w:val="00A932F3"/>
    <w:rsid w:val="00AB6206"/>
    <w:rsid w:val="00B236EE"/>
    <w:rsid w:val="00B36809"/>
    <w:rsid w:val="00BF63E9"/>
    <w:rsid w:val="00C62E0E"/>
    <w:rsid w:val="00C73AF6"/>
    <w:rsid w:val="00C82084"/>
    <w:rsid w:val="00D27AD9"/>
    <w:rsid w:val="00D74039"/>
    <w:rsid w:val="00DA2685"/>
    <w:rsid w:val="00DB4363"/>
    <w:rsid w:val="00DC428B"/>
    <w:rsid w:val="00E21DF3"/>
    <w:rsid w:val="00E54364"/>
    <w:rsid w:val="00E73E82"/>
    <w:rsid w:val="00EC216E"/>
    <w:rsid w:val="00EC5C48"/>
    <w:rsid w:val="00EE42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25ACA"/>
  <w15:chartTrackingRefBased/>
  <w15:docId w15:val="{3156F83D-2029-4D90-8800-2A0FCAC2B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0D1"/>
    <w:rPr>
      <w:rFonts w:ascii="Geist" w:hAnsi="Geist"/>
      <w:sz w:val="22"/>
    </w:rPr>
  </w:style>
  <w:style w:type="paragraph" w:styleId="Heading1">
    <w:name w:val="heading 1"/>
    <w:basedOn w:val="Normal"/>
    <w:next w:val="Normal"/>
    <w:link w:val="Heading1Char"/>
    <w:uiPriority w:val="9"/>
    <w:qFormat/>
    <w:rsid w:val="006E50D1"/>
    <w:pPr>
      <w:keepNext/>
      <w:keepLines/>
      <w:spacing w:before="360" w:after="80"/>
      <w:outlineLvl w:val="0"/>
    </w:pPr>
    <w:rPr>
      <w:rFonts w:ascii="Satoshi" w:eastAsiaTheme="majorEastAsia" w:hAnsi="Satoshi" w:cstheme="majorBidi"/>
      <w:b/>
      <w:color w:val="00828A"/>
      <w:sz w:val="32"/>
      <w:szCs w:val="40"/>
    </w:rPr>
  </w:style>
  <w:style w:type="paragraph" w:styleId="Heading2">
    <w:name w:val="heading 2"/>
    <w:basedOn w:val="Normal"/>
    <w:next w:val="Normal"/>
    <w:link w:val="Heading2Char"/>
    <w:uiPriority w:val="9"/>
    <w:semiHidden/>
    <w:unhideWhenUsed/>
    <w:qFormat/>
    <w:rsid w:val="00500C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0C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0C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0C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0C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0C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0C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0C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0D1"/>
    <w:rPr>
      <w:rFonts w:ascii="Satoshi" w:eastAsiaTheme="majorEastAsia" w:hAnsi="Satoshi" w:cstheme="majorBidi"/>
      <w:b/>
      <w:color w:val="00828A"/>
      <w:sz w:val="32"/>
      <w:szCs w:val="40"/>
    </w:rPr>
  </w:style>
  <w:style w:type="character" w:customStyle="1" w:styleId="Heading2Char">
    <w:name w:val="Heading 2 Char"/>
    <w:basedOn w:val="DefaultParagraphFont"/>
    <w:link w:val="Heading2"/>
    <w:uiPriority w:val="9"/>
    <w:semiHidden/>
    <w:rsid w:val="00500C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0C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0C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0C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0C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C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C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CC3"/>
    <w:rPr>
      <w:rFonts w:eastAsiaTheme="majorEastAsia" w:cstheme="majorBidi"/>
      <w:color w:val="272727" w:themeColor="text1" w:themeTint="D8"/>
    </w:rPr>
  </w:style>
  <w:style w:type="paragraph" w:styleId="Title">
    <w:name w:val="Title"/>
    <w:basedOn w:val="Normal"/>
    <w:next w:val="Normal"/>
    <w:link w:val="TitleChar"/>
    <w:uiPriority w:val="10"/>
    <w:qFormat/>
    <w:rsid w:val="00500C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0C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C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0C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CC3"/>
    <w:pPr>
      <w:spacing w:before="160"/>
      <w:jc w:val="center"/>
    </w:pPr>
    <w:rPr>
      <w:i/>
      <w:iCs/>
      <w:color w:val="404040" w:themeColor="text1" w:themeTint="BF"/>
    </w:rPr>
  </w:style>
  <w:style w:type="character" w:customStyle="1" w:styleId="QuoteChar">
    <w:name w:val="Quote Char"/>
    <w:basedOn w:val="DefaultParagraphFont"/>
    <w:link w:val="Quote"/>
    <w:uiPriority w:val="29"/>
    <w:rsid w:val="00500CC3"/>
    <w:rPr>
      <w:i/>
      <w:iCs/>
      <w:color w:val="404040" w:themeColor="text1" w:themeTint="BF"/>
    </w:rPr>
  </w:style>
  <w:style w:type="paragraph" w:styleId="ListParagraph">
    <w:name w:val="List Paragraph"/>
    <w:basedOn w:val="Normal"/>
    <w:uiPriority w:val="34"/>
    <w:qFormat/>
    <w:rsid w:val="00500CC3"/>
    <w:pPr>
      <w:ind w:left="720"/>
      <w:contextualSpacing/>
    </w:pPr>
  </w:style>
  <w:style w:type="character" w:styleId="IntenseEmphasis">
    <w:name w:val="Intense Emphasis"/>
    <w:basedOn w:val="DefaultParagraphFont"/>
    <w:uiPriority w:val="21"/>
    <w:qFormat/>
    <w:rsid w:val="00500CC3"/>
    <w:rPr>
      <w:i/>
      <w:iCs/>
      <w:color w:val="0F4761" w:themeColor="accent1" w:themeShade="BF"/>
    </w:rPr>
  </w:style>
  <w:style w:type="paragraph" w:styleId="IntenseQuote">
    <w:name w:val="Intense Quote"/>
    <w:basedOn w:val="Normal"/>
    <w:next w:val="Normal"/>
    <w:link w:val="IntenseQuoteChar"/>
    <w:uiPriority w:val="30"/>
    <w:qFormat/>
    <w:rsid w:val="00500C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0CC3"/>
    <w:rPr>
      <w:i/>
      <w:iCs/>
      <w:color w:val="0F4761" w:themeColor="accent1" w:themeShade="BF"/>
    </w:rPr>
  </w:style>
  <w:style w:type="character" w:styleId="IntenseReference">
    <w:name w:val="Intense Reference"/>
    <w:basedOn w:val="DefaultParagraphFont"/>
    <w:uiPriority w:val="32"/>
    <w:qFormat/>
    <w:rsid w:val="00500CC3"/>
    <w:rPr>
      <w:b/>
      <w:bCs/>
      <w:smallCaps/>
      <w:color w:val="0F4761" w:themeColor="accent1" w:themeShade="BF"/>
      <w:spacing w:val="5"/>
    </w:rPr>
  </w:style>
  <w:style w:type="paragraph" w:styleId="Header">
    <w:name w:val="header"/>
    <w:basedOn w:val="Normal"/>
    <w:link w:val="HeaderChar"/>
    <w:uiPriority w:val="99"/>
    <w:unhideWhenUsed/>
    <w:rsid w:val="00500C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CC3"/>
  </w:style>
  <w:style w:type="paragraph" w:styleId="Footer">
    <w:name w:val="footer"/>
    <w:basedOn w:val="Normal"/>
    <w:link w:val="FooterChar"/>
    <w:uiPriority w:val="99"/>
    <w:unhideWhenUsed/>
    <w:rsid w:val="00500C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0CC3"/>
  </w:style>
  <w:style w:type="character" w:styleId="FootnoteReference">
    <w:name w:val="footnote reference"/>
    <w:basedOn w:val="DefaultParagraphFont"/>
    <w:uiPriority w:val="99"/>
    <w:semiHidden/>
    <w:unhideWhenUsed/>
    <w:rsid w:val="004C3CFF"/>
    <w:rPr>
      <w:vertAlign w:val="superscript"/>
    </w:rPr>
  </w:style>
  <w:style w:type="table" w:styleId="TableGrid">
    <w:name w:val="Table Grid"/>
    <w:basedOn w:val="TableNormal"/>
    <w:uiPriority w:val="39"/>
    <w:rsid w:val="00EE4265"/>
    <w:pPr>
      <w:spacing w:after="0" w:line="240" w:lineRule="auto"/>
    </w:pPr>
    <w:rPr>
      <w:rFonts w:ascii="Proxima Nova Light" w:hAnsi="Proxima Nova Light"/>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cie.foskett\Downloads\CIWM%20Letterhead%20Template%20Logo%20(1)%20GR%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F48B4-4763-8F4C-8FF1-9E679B382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CIWM Letterhead Template Logo (1) GR 1</Template>
  <TotalTime>28</TotalTime>
  <Pages>7</Pages>
  <Words>1330</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Benfield</dc:creator>
  <cp:keywords/>
  <dc:description/>
  <cp:lastModifiedBy>Tina Benfield</cp:lastModifiedBy>
  <cp:revision>5</cp:revision>
  <cp:lastPrinted>2025-05-09T11:18:00Z</cp:lastPrinted>
  <dcterms:created xsi:type="dcterms:W3CDTF">2026-08-26T15:17:00Z</dcterms:created>
  <dcterms:modified xsi:type="dcterms:W3CDTF">2026-09-02T11:21:00Z</dcterms:modified>
</cp:coreProperties>
</file>